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6E47" w:rsidRDefault="00606E47">
      <w:pPr>
        <w:jc w:val="both"/>
      </w:pPr>
    </w:p>
    <w:p w:rsidR="00606E47" w:rsidRDefault="00606E47">
      <w:pPr>
        <w:jc w:val="both"/>
      </w:pPr>
    </w:p>
    <w:p w:rsidR="00606E47" w:rsidRDefault="00606E47">
      <w:pPr>
        <w:widowControl/>
        <w:jc w:val="center"/>
        <w:rPr>
          <w:rFonts w:ascii="Garamond" w:eastAsia="Garamond" w:hAnsi="Garamond" w:cs="Garamond"/>
          <w:b/>
          <w:color w:val="000000"/>
        </w:rPr>
      </w:pPr>
    </w:p>
    <w:p w:rsidR="00606E47" w:rsidRDefault="00A051B0">
      <w:pPr>
        <w:widowControl/>
        <w:jc w:val="center"/>
        <w:rPr>
          <w:rFonts w:ascii="Garamond" w:eastAsia="Garamond" w:hAnsi="Garamond" w:cs="Garamond"/>
          <w:b/>
          <w:i/>
          <w:sz w:val="20"/>
          <w:szCs w:val="20"/>
        </w:rPr>
      </w:pPr>
      <w:r>
        <w:rPr>
          <w:noProof/>
        </w:rPr>
        <w:drawing>
          <wp:anchor distT="0" distB="0" distL="114935" distR="114935" simplePos="0" relativeHeight="251658240" behindDoc="0" locked="0" layoutInCell="1" hidden="0" allowOverlap="1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0"/>
            <wp:wrapNone/>
            <wp:docPr id="1372655612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606E47" w:rsidRDefault="00606E47">
      <w:pPr>
        <w:widowControl/>
        <w:jc w:val="center"/>
        <w:rPr>
          <w:rFonts w:ascii="Garamond" w:eastAsia="Garamond" w:hAnsi="Garamond" w:cs="Garamond"/>
          <w:b/>
          <w:i/>
          <w:sz w:val="20"/>
          <w:szCs w:val="20"/>
        </w:rPr>
      </w:pPr>
    </w:p>
    <w:p w:rsidR="00606E47" w:rsidRDefault="00606E47">
      <w:pPr>
        <w:widowControl/>
        <w:jc w:val="center"/>
        <w:rPr>
          <w:rFonts w:ascii="Garamond" w:eastAsia="Garamond" w:hAnsi="Garamond" w:cs="Garamond"/>
          <w:b/>
          <w:i/>
          <w:sz w:val="20"/>
          <w:szCs w:val="20"/>
        </w:rPr>
      </w:pPr>
    </w:p>
    <w:p w:rsidR="00606E47" w:rsidRDefault="00606E47">
      <w:pPr>
        <w:widowControl/>
        <w:jc w:val="center"/>
        <w:rPr>
          <w:rFonts w:ascii="Garamond" w:eastAsia="Garamond" w:hAnsi="Garamond" w:cs="Garamond"/>
          <w:b/>
          <w:i/>
          <w:sz w:val="20"/>
          <w:szCs w:val="20"/>
        </w:rPr>
      </w:pPr>
    </w:p>
    <w:p w:rsidR="00606E47" w:rsidRDefault="00606E47">
      <w:pPr>
        <w:widowControl/>
        <w:jc w:val="center"/>
        <w:rPr>
          <w:rFonts w:ascii="Garamond" w:eastAsia="Garamond" w:hAnsi="Garamond" w:cs="Garamond"/>
          <w:b/>
          <w:i/>
          <w:sz w:val="20"/>
          <w:szCs w:val="20"/>
        </w:rPr>
      </w:pPr>
    </w:p>
    <w:p w:rsidR="00606E47" w:rsidRDefault="00606E47">
      <w:pPr>
        <w:widowControl/>
        <w:jc w:val="center"/>
        <w:rPr>
          <w:rFonts w:ascii="Garamond" w:eastAsia="Garamond" w:hAnsi="Garamond" w:cs="Garamond"/>
          <w:b/>
          <w:i/>
          <w:sz w:val="18"/>
          <w:szCs w:val="18"/>
        </w:rPr>
      </w:pPr>
    </w:p>
    <w:p w:rsidR="00606E47" w:rsidRDefault="00A051B0">
      <w:pPr>
        <w:widowControl/>
        <w:shd w:val="clear" w:color="auto" w:fill="FFFFFF"/>
        <w:jc w:val="center"/>
        <w:rPr>
          <w:rFonts w:ascii="Garamond" w:eastAsia="Garamond" w:hAnsi="Garamond" w:cs="Garamond"/>
          <w:b/>
          <w:i/>
          <w:sz w:val="18"/>
          <w:szCs w:val="18"/>
        </w:rPr>
      </w:pPr>
      <w:r>
        <w:rPr>
          <w:rFonts w:ascii="Garamond" w:eastAsia="Garamond" w:hAnsi="Garamond" w:cs="Garamond"/>
          <w:b/>
          <w:i/>
          <w:sz w:val="18"/>
          <w:szCs w:val="18"/>
        </w:rPr>
        <w:t>MINISTERO DELL’ ISTRUZIONE</w:t>
      </w:r>
    </w:p>
    <w:p w:rsidR="00606E47" w:rsidRDefault="00A051B0">
      <w:pPr>
        <w:widowControl/>
        <w:shd w:val="clear" w:color="auto" w:fill="FFFFFF"/>
        <w:jc w:val="center"/>
        <w:rPr>
          <w:rFonts w:ascii="Palatino Linotype" w:eastAsia="Palatino Linotype" w:hAnsi="Palatino Linotype" w:cs="Palatino Linotype"/>
          <w:b/>
          <w:color w:val="000000"/>
          <w:sz w:val="18"/>
          <w:szCs w:val="18"/>
        </w:rPr>
      </w:pPr>
      <w:r>
        <w:rPr>
          <w:rFonts w:ascii="Palatino Linotype" w:eastAsia="Palatino Linotype" w:hAnsi="Palatino Linotype" w:cs="Palatino Linotype"/>
          <w:b/>
          <w:color w:val="000000"/>
          <w:sz w:val="18"/>
          <w:szCs w:val="18"/>
        </w:rPr>
        <w:t>Ufficio Scolastico Regionale per il Lazio</w:t>
      </w:r>
    </w:p>
    <w:p w:rsidR="00606E47" w:rsidRDefault="00A051B0">
      <w:pPr>
        <w:widowControl/>
        <w:shd w:val="clear" w:color="auto" w:fill="FFFFFF"/>
        <w:jc w:val="center"/>
        <w:rPr>
          <w:rFonts w:ascii="Palatino Linotype" w:eastAsia="Palatino Linotype" w:hAnsi="Palatino Linotype" w:cs="Palatino Linotype"/>
          <w:b/>
          <w:color w:val="000000"/>
          <w:sz w:val="18"/>
          <w:szCs w:val="18"/>
        </w:rPr>
      </w:pPr>
      <w:r>
        <w:rPr>
          <w:rFonts w:ascii="Palatino Linotype" w:eastAsia="Palatino Linotype" w:hAnsi="Palatino Linotype" w:cs="Palatino Linotype"/>
          <w:b/>
          <w:color w:val="000000"/>
          <w:sz w:val="18"/>
          <w:szCs w:val="18"/>
        </w:rPr>
        <w:t>ISTITUTO OMNICOMPRENSIVO “LEONARDO DA VINCI” ACQUAPENDENTE</w:t>
      </w:r>
    </w:p>
    <w:p w:rsidR="00606E47" w:rsidRDefault="00A051B0">
      <w:pPr>
        <w:widowControl/>
        <w:shd w:val="clear" w:color="auto" w:fill="FFFFFF"/>
        <w:jc w:val="center"/>
        <w:rPr>
          <w:rFonts w:ascii="Palatino Linotype" w:eastAsia="Palatino Linotype" w:hAnsi="Palatino Linotype" w:cs="Palatino Linotype"/>
          <w:color w:val="000000"/>
          <w:sz w:val="18"/>
          <w:szCs w:val="18"/>
        </w:rPr>
      </w:pPr>
      <w:r>
        <w:rPr>
          <w:rFonts w:ascii="Palatino Linotype" w:eastAsia="Palatino Linotype" w:hAnsi="Palatino Linotype" w:cs="Palatino Linotype"/>
          <w:color w:val="000000"/>
          <w:sz w:val="18"/>
          <w:szCs w:val="18"/>
        </w:rPr>
        <w:t xml:space="preserve">Via </w:t>
      </w:r>
      <w:proofErr w:type="gramStart"/>
      <w:r>
        <w:rPr>
          <w:rFonts w:ascii="Palatino Linotype" w:eastAsia="Palatino Linotype" w:hAnsi="Palatino Linotype" w:cs="Palatino Linotype"/>
          <w:color w:val="000000"/>
          <w:sz w:val="18"/>
          <w:szCs w:val="18"/>
        </w:rPr>
        <w:t>G.CARDUCCI</w:t>
      </w:r>
      <w:proofErr w:type="gramEnd"/>
      <w:r>
        <w:rPr>
          <w:rFonts w:ascii="Palatino Linotype" w:eastAsia="Palatino Linotype" w:hAnsi="Palatino Linotype" w:cs="Palatino Linotype"/>
          <w:color w:val="000000"/>
          <w:sz w:val="18"/>
          <w:szCs w:val="18"/>
        </w:rPr>
        <w:t xml:space="preserve"> s.n.c. 01021 Acquapendente (VT)  CF 80019550567 – Tel..0763/734208 fax 0763/731491</w:t>
      </w:r>
    </w:p>
    <w:p w:rsidR="00606E47" w:rsidRDefault="00A051B0">
      <w:pPr>
        <w:widowControl/>
        <w:shd w:val="clear" w:color="auto" w:fill="FFFFFF"/>
        <w:jc w:val="center"/>
        <w:rPr>
          <w:rFonts w:ascii="Palatino Linotype" w:eastAsia="Palatino Linotype" w:hAnsi="Palatino Linotype" w:cs="Palatino Linotype"/>
          <w:color w:val="0000FF"/>
          <w:sz w:val="18"/>
          <w:szCs w:val="18"/>
          <w:u w:val="single"/>
        </w:rPr>
      </w:pPr>
      <w:r>
        <w:rPr>
          <w:rFonts w:ascii="Palatino Linotype" w:eastAsia="Palatino Linotype" w:hAnsi="Palatino Linotype" w:cs="Palatino Linotype"/>
          <w:color w:val="000000"/>
          <w:sz w:val="18"/>
          <w:szCs w:val="18"/>
        </w:rPr>
        <w:t>e-mail</w:t>
      </w:r>
      <w:hyperlink r:id="rId6">
        <w:r>
          <w:rPr>
            <w:rFonts w:ascii="Palatino Linotype" w:eastAsia="Palatino Linotype" w:hAnsi="Palatino Linotype" w:cs="Palatino Linotype"/>
            <w:color w:val="0000FF"/>
            <w:sz w:val="18"/>
            <w:szCs w:val="18"/>
            <w:u w:val="single"/>
          </w:rPr>
          <w:t>VTIS01100L@ISTRUZIONE.IT</w:t>
        </w:r>
      </w:hyperlink>
      <w:r>
        <w:rPr>
          <w:rFonts w:ascii="Palatino Linotype" w:eastAsia="Palatino Linotype" w:hAnsi="Palatino Linotype" w:cs="Palatino Linotype"/>
          <w:color w:val="000000"/>
          <w:sz w:val="18"/>
          <w:szCs w:val="18"/>
        </w:rPr>
        <w:t xml:space="preserve">; PEC: </w:t>
      </w:r>
      <w:hyperlink r:id="rId7">
        <w:r>
          <w:rPr>
            <w:rFonts w:ascii="Palatino Linotype" w:eastAsia="Palatino Linotype" w:hAnsi="Palatino Linotype" w:cs="Palatino Linotype"/>
            <w:color w:val="0000FF"/>
            <w:sz w:val="18"/>
            <w:szCs w:val="18"/>
            <w:u w:val="single"/>
          </w:rPr>
          <w:t>VTIS01100L@pec.istruzione.it</w:t>
        </w:r>
      </w:hyperlink>
    </w:p>
    <w:p w:rsidR="00606E47" w:rsidRDefault="00606E47">
      <w:pPr>
        <w:jc w:val="both"/>
      </w:pPr>
    </w:p>
    <w:p w:rsidR="00606E47" w:rsidRDefault="00606E47">
      <w:pPr>
        <w:jc w:val="both"/>
      </w:pPr>
    </w:p>
    <w:p w:rsidR="00606E47" w:rsidRDefault="00606E47">
      <w:pPr>
        <w:jc w:val="both"/>
      </w:pPr>
    </w:p>
    <w:p w:rsidR="00606E47" w:rsidRDefault="00A051B0">
      <w:pPr>
        <w:jc w:val="both"/>
      </w:pPr>
      <w:r>
        <w:rPr>
          <w:noProof/>
        </w:rPr>
        <w:drawing>
          <wp:anchor distT="0" distB="0" distL="0" distR="0" simplePos="0" relativeHeight="251659264" behindDoc="0" locked="0" layoutInCell="1" hidden="0" allowOverlap="1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 distT="0" distB="0"/>
            <wp:docPr id="1372655610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606E47" w:rsidRDefault="00606E47">
      <w:pPr>
        <w:jc w:val="both"/>
      </w:pPr>
    </w:p>
    <w:p w:rsidR="00606E47" w:rsidRDefault="00606E47">
      <w:pPr>
        <w:jc w:val="both"/>
      </w:pPr>
    </w:p>
    <w:p w:rsidR="00606E47" w:rsidRDefault="00606E47">
      <w:pPr>
        <w:jc w:val="both"/>
      </w:pPr>
    </w:p>
    <w:p w:rsidR="00606E47" w:rsidRDefault="00A051B0">
      <w:pPr>
        <w:jc w:val="center"/>
      </w:pPr>
      <w:r>
        <w:t>TABELLA N° 1</w:t>
      </w:r>
    </w:p>
    <w:p w:rsidR="00606E47" w:rsidRDefault="00606E47">
      <w:pPr>
        <w:jc w:val="both"/>
      </w:pPr>
    </w:p>
    <w:p w:rsidR="00606E47" w:rsidRDefault="00A051B0">
      <w:pPr>
        <w:jc w:val="center"/>
        <w:rPr>
          <w:b/>
        </w:rPr>
      </w:pPr>
      <w:r>
        <w:rPr>
          <w:b/>
          <w:u w:val="single"/>
        </w:rPr>
        <w:t xml:space="preserve">ABILITA’ CHIAVE </w:t>
      </w:r>
      <w:r>
        <w:rPr>
          <w:b/>
        </w:rPr>
        <w:t>DA ACQUISIRE, APPROFONDIRE E UTILIZZARE ATTRAVERSO LO STUDIO DELLA DISCIPLINA</w:t>
      </w:r>
    </w:p>
    <w:p w:rsidR="00606E47" w:rsidRDefault="00A051B0">
      <w:pPr>
        <w:jc w:val="center"/>
        <w:rPr>
          <w:b/>
        </w:rPr>
      </w:pPr>
      <w:r>
        <w:rPr>
          <w:b/>
        </w:rPr>
        <w:tab/>
      </w:r>
    </w:p>
    <w:p w:rsidR="00606E47" w:rsidRDefault="00A051B0">
      <w:pPr>
        <w:jc w:val="center"/>
        <w:rPr>
          <w:b/>
        </w:rPr>
      </w:pPr>
      <w:r>
        <w:rPr>
          <w:b/>
        </w:rPr>
        <w:t>MATEMATICA</w:t>
      </w:r>
    </w:p>
    <w:p w:rsidR="00606E47" w:rsidRDefault="00A051B0">
      <w:pPr>
        <w:jc w:val="both"/>
        <w:rPr>
          <w:b/>
        </w:rPr>
      </w:pPr>
      <w:r>
        <w:rPr>
          <w:b/>
        </w:rPr>
        <w:t xml:space="preserve">                 </w:t>
      </w:r>
    </w:p>
    <w:p w:rsidR="00606E47" w:rsidRDefault="00606E47"/>
    <w:p w:rsidR="00606E47" w:rsidRDefault="00A051B0">
      <w:pPr>
        <w:jc w:val="center"/>
      </w:pPr>
      <w:r>
        <w:t>NELL’ANNO DI CORSO 5°</w:t>
      </w:r>
      <w:r>
        <w:rPr>
          <w:b/>
        </w:rPr>
        <w:t xml:space="preserve"> </w:t>
      </w:r>
      <w:r>
        <w:t>ORDINE SCUOLA SECONDARIA DI SECONDO GRADO</w:t>
      </w:r>
    </w:p>
    <w:p w:rsidR="00606E47" w:rsidRDefault="00A051B0">
      <w:r>
        <w:t>INDIRIZZO DI STUDI</w:t>
      </w:r>
    </w:p>
    <w:p w:rsidR="002C17ED" w:rsidRDefault="002C17ED" w:rsidP="002C17ED">
      <w:r>
        <w:t>□ LICEO SCIENTIFICO</w:t>
      </w:r>
    </w:p>
    <w:p w:rsidR="002C17ED" w:rsidRDefault="002C17ED" w:rsidP="002C17ED">
      <w:r>
        <w:t>□ LICEO SCIENTIFICO – SCIENZE APPLICATE</w:t>
      </w:r>
    </w:p>
    <w:p w:rsidR="002C17ED" w:rsidRDefault="002C17ED" w:rsidP="002C17ED">
      <w:r>
        <w:t>□ LICEO SCIENZE UMANE – ECONOMICA/SOCIALE</w:t>
      </w:r>
    </w:p>
    <w:p w:rsidR="002C17ED" w:rsidRDefault="002C17ED" w:rsidP="002C17ED">
      <w:r>
        <w:t>X ITT – ELETTRONICA ELETTROTECNICA</w:t>
      </w:r>
    </w:p>
    <w:p w:rsidR="002C17ED" w:rsidRDefault="002C17ED" w:rsidP="002C17ED">
      <w:r>
        <w:t>□ ITT – CHIMICA, MATERIALI E BIOTECNOLOGIE</w:t>
      </w:r>
    </w:p>
    <w:p w:rsidR="00606E47" w:rsidRDefault="00606E47"/>
    <w:p w:rsidR="00606E47" w:rsidRDefault="00606E47">
      <w:pPr>
        <w:rPr>
          <w:b/>
        </w:rPr>
      </w:pPr>
    </w:p>
    <w:p w:rsidR="00606E47" w:rsidRDefault="00606E47">
      <w:pPr>
        <w:rPr>
          <w:color w:val="2F5496"/>
        </w:rPr>
      </w:pPr>
    </w:p>
    <w:tbl>
      <w:tblPr>
        <w:tblStyle w:val="a0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3"/>
        <w:gridCol w:w="2545"/>
      </w:tblGrid>
      <w:tr w:rsidR="00606E47">
        <w:trPr>
          <w:trHeight w:val="353"/>
        </w:trPr>
        <w:tc>
          <w:tcPr>
            <w:tcW w:w="9628" w:type="dxa"/>
            <w:gridSpan w:val="2"/>
          </w:tcPr>
          <w:p w:rsidR="00606E47" w:rsidRDefault="00A051B0">
            <w:pPr>
              <w:jc w:val="center"/>
            </w:pPr>
            <w:r>
              <w:t>DISCIPLINA</w:t>
            </w:r>
          </w:p>
          <w:p w:rsidR="00606E47" w:rsidRDefault="00A051B0">
            <w:pPr>
              <w:jc w:val="center"/>
            </w:pPr>
            <w:r>
              <w:t>MATEMATICA</w:t>
            </w:r>
          </w:p>
          <w:p w:rsidR="00606E47" w:rsidRDefault="00606E47">
            <w:pPr>
              <w:jc w:val="right"/>
            </w:pPr>
          </w:p>
        </w:tc>
      </w:tr>
      <w:tr w:rsidR="00606E47">
        <w:trPr>
          <w:trHeight w:val="353"/>
        </w:trPr>
        <w:tc>
          <w:tcPr>
            <w:tcW w:w="7083" w:type="dxa"/>
          </w:tcPr>
          <w:p w:rsidR="00606E47" w:rsidRDefault="00A051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BREVE DESCRIZIONE DELLE CONOSCENZE CHIAVE DI DISCIPLINA SCELTE</w:t>
            </w:r>
          </w:p>
          <w:p w:rsidR="00606E47" w:rsidRDefault="00606E47">
            <w:pPr>
              <w:jc w:val="center"/>
              <w:rPr>
                <w:b/>
                <w:color w:val="2F5496"/>
                <w:sz w:val="22"/>
                <w:szCs w:val="22"/>
              </w:rPr>
            </w:pPr>
          </w:p>
        </w:tc>
        <w:tc>
          <w:tcPr>
            <w:tcW w:w="2545" w:type="dxa"/>
          </w:tcPr>
          <w:p w:rsidR="00606E47" w:rsidRDefault="00A051B0">
            <w:pPr>
              <w:jc w:val="center"/>
              <w:rPr>
                <w:color w:val="2F5496"/>
              </w:rPr>
            </w:pPr>
            <w:r>
              <w:t>note eventuali</w:t>
            </w:r>
          </w:p>
        </w:tc>
      </w:tr>
      <w:tr w:rsidR="00606E47">
        <w:trPr>
          <w:trHeight w:val="352"/>
        </w:trPr>
        <w:tc>
          <w:tcPr>
            <w:tcW w:w="7083" w:type="dxa"/>
          </w:tcPr>
          <w:p w:rsidR="00606E47" w:rsidRDefault="00A051B0">
            <w:pPr>
              <w:rPr>
                <w:b/>
                <w:i/>
                <w:color w:val="2F5496"/>
                <w:sz w:val="36"/>
                <w:szCs w:val="36"/>
              </w:rPr>
            </w:pPr>
            <w:r>
              <w:t>Generalità delle funzioni (</w:t>
            </w:r>
            <w:proofErr w:type="gramStart"/>
            <w:r>
              <w:t>Proprietà ,dominio</w:t>
            </w:r>
            <w:proofErr w:type="gramEnd"/>
            <w:r>
              <w:t xml:space="preserve"> o CE , intersezioni assi del PC)</w:t>
            </w:r>
          </w:p>
        </w:tc>
        <w:tc>
          <w:tcPr>
            <w:tcW w:w="2545" w:type="dxa"/>
          </w:tcPr>
          <w:p w:rsidR="00606E47" w:rsidRDefault="00606E4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606E47">
        <w:trPr>
          <w:trHeight w:val="352"/>
        </w:trPr>
        <w:tc>
          <w:tcPr>
            <w:tcW w:w="7083" w:type="dxa"/>
          </w:tcPr>
          <w:p w:rsidR="00606E47" w:rsidRDefault="00A051B0">
            <w:pPr>
              <w:rPr>
                <w:b/>
                <w:i/>
                <w:color w:val="2F5496"/>
                <w:sz w:val="36"/>
                <w:szCs w:val="36"/>
              </w:rPr>
            </w:pPr>
            <w:r>
              <w:lastRenderedPageBreak/>
              <w:t>Intervalli di positività e negatività di una funzione razionale e intersezione con gli assi</w:t>
            </w:r>
          </w:p>
        </w:tc>
        <w:tc>
          <w:tcPr>
            <w:tcW w:w="2545" w:type="dxa"/>
          </w:tcPr>
          <w:p w:rsidR="00606E47" w:rsidRDefault="00606E4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606E47">
        <w:trPr>
          <w:trHeight w:val="352"/>
        </w:trPr>
        <w:tc>
          <w:tcPr>
            <w:tcW w:w="7083" w:type="dxa"/>
          </w:tcPr>
          <w:p w:rsidR="00606E47" w:rsidRDefault="00A051B0">
            <w:pPr>
              <w:rPr>
                <w:b/>
                <w:i/>
                <w:color w:val="2F5496"/>
                <w:sz w:val="36"/>
                <w:szCs w:val="36"/>
              </w:rPr>
            </w:pPr>
            <w:r>
              <w:t>Concetto di limite di una funzione, limite destro e limite sinistro</w:t>
            </w:r>
          </w:p>
        </w:tc>
        <w:tc>
          <w:tcPr>
            <w:tcW w:w="2545" w:type="dxa"/>
          </w:tcPr>
          <w:p w:rsidR="00606E47" w:rsidRDefault="00606E4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606E47">
        <w:trPr>
          <w:trHeight w:val="352"/>
        </w:trPr>
        <w:tc>
          <w:tcPr>
            <w:tcW w:w="7083" w:type="dxa"/>
          </w:tcPr>
          <w:p w:rsidR="00606E47" w:rsidRDefault="00A051B0">
            <w:pPr>
              <w:rPr>
                <w:b/>
                <w:i/>
                <w:color w:val="2F5496"/>
                <w:sz w:val="36"/>
                <w:szCs w:val="36"/>
              </w:rPr>
            </w:pPr>
            <w:r>
              <w:t>Limite fini</w:t>
            </w:r>
            <w:r>
              <w:t>to e limite infinito</w:t>
            </w:r>
          </w:p>
        </w:tc>
        <w:tc>
          <w:tcPr>
            <w:tcW w:w="2545" w:type="dxa"/>
          </w:tcPr>
          <w:p w:rsidR="00606E47" w:rsidRDefault="00606E4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606E47">
        <w:trPr>
          <w:trHeight w:val="352"/>
        </w:trPr>
        <w:tc>
          <w:tcPr>
            <w:tcW w:w="7083" w:type="dxa"/>
          </w:tcPr>
          <w:p w:rsidR="00606E47" w:rsidRDefault="00A051B0">
            <w:pPr>
              <w:rPr>
                <w:b/>
                <w:i/>
                <w:color w:val="2F5496"/>
                <w:sz w:val="36"/>
                <w:szCs w:val="36"/>
              </w:rPr>
            </w:pPr>
            <w:r>
              <w:t>Principali teoremi sui limiti di funzioni:</w:t>
            </w:r>
          </w:p>
        </w:tc>
        <w:tc>
          <w:tcPr>
            <w:tcW w:w="2545" w:type="dxa"/>
          </w:tcPr>
          <w:p w:rsidR="00606E47" w:rsidRDefault="00606E4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606E47">
        <w:trPr>
          <w:trHeight w:val="352"/>
        </w:trPr>
        <w:tc>
          <w:tcPr>
            <w:tcW w:w="7083" w:type="dxa"/>
          </w:tcPr>
          <w:p w:rsidR="00606E47" w:rsidRDefault="00A051B0">
            <w:pPr>
              <w:rPr>
                <w:i/>
                <w:color w:val="2F5496"/>
                <w:sz w:val="36"/>
                <w:szCs w:val="36"/>
              </w:rPr>
            </w:pPr>
            <w:r>
              <w:t>Limiti notevoli (</w:t>
            </w:r>
            <w:proofErr w:type="spellStart"/>
            <w:r>
              <w:t>senx</w:t>
            </w:r>
            <w:proofErr w:type="spellEnd"/>
            <w:r>
              <w:t>/x)</w:t>
            </w:r>
          </w:p>
        </w:tc>
        <w:tc>
          <w:tcPr>
            <w:tcW w:w="2545" w:type="dxa"/>
          </w:tcPr>
          <w:p w:rsidR="00606E47" w:rsidRDefault="00606E4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606E47">
        <w:trPr>
          <w:trHeight w:val="352"/>
        </w:trPr>
        <w:tc>
          <w:tcPr>
            <w:tcW w:w="7083" w:type="dxa"/>
          </w:tcPr>
          <w:p w:rsidR="00606E47" w:rsidRDefault="00A051B0">
            <w:pPr>
              <w:rPr>
                <w:i/>
                <w:color w:val="2F5496"/>
                <w:sz w:val="36"/>
                <w:szCs w:val="36"/>
              </w:rPr>
            </w:pPr>
            <w:sdt>
              <w:sdtPr>
                <w:tag w:val="goog_rdk_0"/>
                <w:id w:val="-536282275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>Le forme indeterminate: 0/0; ∞/∞; ∞ - ∞; 0 ∞</w:t>
                </w:r>
              </w:sdtContent>
            </w:sdt>
          </w:p>
        </w:tc>
        <w:tc>
          <w:tcPr>
            <w:tcW w:w="2545" w:type="dxa"/>
          </w:tcPr>
          <w:p w:rsidR="00606E47" w:rsidRDefault="00606E4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606E47">
        <w:trPr>
          <w:trHeight w:val="352"/>
        </w:trPr>
        <w:tc>
          <w:tcPr>
            <w:tcW w:w="7083" w:type="dxa"/>
          </w:tcPr>
          <w:p w:rsidR="00606E47" w:rsidRDefault="00A051B0">
            <w:pPr>
              <w:rPr>
                <w:i/>
                <w:color w:val="2F5496"/>
                <w:sz w:val="36"/>
                <w:szCs w:val="36"/>
              </w:rPr>
            </w:pPr>
            <w:r>
              <w:t>Calcolo di limiti in forma indeterminata</w:t>
            </w:r>
          </w:p>
        </w:tc>
        <w:tc>
          <w:tcPr>
            <w:tcW w:w="2545" w:type="dxa"/>
          </w:tcPr>
          <w:p w:rsidR="00606E47" w:rsidRDefault="00606E4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606E47">
        <w:trPr>
          <w:trHeight w:val="352"/>
        </w:trPr>
        <w:tc>
          <w:tcPr>
            <w:tcW w:w="7083" w:type="dxa"/>
          </w:tcPr>
          <w:p w:rsidR="00606E47" w:rsidRDefault="00A051B0">
            <w:pPr>
              <w:rPr>
                <w:i/>
                <w:color w:val="2F5496"/>
                <w:sz w:val="36"/>
                <w:szCs w:val="36"/>
              </w:rPr>
            </w:pPr>
            <w:r>
              <w:t>Concetto di continuità e discontinuità di un punto, punto di accumulazione</w:t>
            </w:r>
          </w:p>
        </w:tc>
        <w:tc>
          <w:tcPr>
            <w:tcW w:w="2545" w:type="dxa"/>
          </w:tcPr>
          <w:p w:rsidR="00606E47" w:rsidRDefault="00606E4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606E47">
        <w:trPr>
          <w:trHeight w:val="352"/>
        </w:trPr>
        <w:tc>
          <w:tcPr>
            <w:tcW w:w="7083" w:type="dxa"/>
          </w:tcPr>
          <w:p w:rsidR="00606E47" w:rsidRDefault="00A051B0">
            <w:pPr>
              <w:rPr>
                <w:i/>
                <w:color w:val="2F5496"/>
                <w:sz w:val="36"/>
                <w:szCs w:val="36"/>
              </w:rPr>
            </w:pPr>
            <w:r>
              <w:t>Punti di discontinuità: 1°, 2°, 3° specie-punti di continuità e derivabilità</w:t>
            </w:r>
          </w:p>
        </w:tc>
        <w:tc>
          <w:tcPr>
            <w:tcW w:w="2545" w:type="dxa"/>
          </w:tcPr>
          <w:p w:rsidR="00606E47" w:rsidRDefault="00606E4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606E47">
        <w:trPr>
          <w:trHeight w:val="352"/>
        </w:trPr>
        <w:tc>
          <w:tcPr>
            <w:tcW w:w="7083" w:type="dxa"/>
          </w:tcPr>
          <w:p w:rsidR="00606E47" w:rsidRDefault="00A051B0">
            <w:pPr>
              <w:rPr>
                <w:i/>
                <w:color w:val="2F5496"/>
                <w:sz w:val="36"/>
                <w:szCs w:val="36"/>
              </w:rPr>
            </w:pPr>
            <w:r>
              <w:t>Concetto di asintoto</w:t>
            </w:r>
          </w:p>
        </w:tc>
        <w:tc>
          <w:tcPr>
            <w:tcW w:w="2545" w:type="dxa"/>
          </w:tcPr>
          <w:p w:rsidR="00606E47" w:rsidRDefault="00606E4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606E47">
        <w:trPr>
          <w:trHeight w:val="352"/>
        </w:trPr>
        <w:tc>
          <w:tcPr>
            <w:tcW w:w="7083" w:type="dxa"/>
          </w:tcPr>
          <w:p w:rsidR="00606E47" w:rsidRDefault="00A051B0">
            <w:pPr>
              <w:rPr>
                <w:i/>
                <w:color w:val="2F5496"/>
                <w:sz w:val="36"/>
                <w:szCs w:val="36"/>
              </w:rPr>
            </w:pPr>
            <w:r>
              <w:t>Asintoti verticali, orizzontali, obliqui</w:t>
            </w:r>
          </w:p>
        </w:tc>
        <w:tc>
          <w:tcPr>
            <w:tcW w:w="2545" w:type="dxa"/>
          </w:tcPr>
          <w:p w:rsidR="00606E47" w:rsidRDefault="00606E4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606E47">
        <w:trPr>
          <w:trHeight w:val="352"/>
        </w:trPr>
        <w:tc>
          <w:tcPr>
            <w:tcW w:w="7083" w:type="dxa"/>
          </w:tcPr>
          <w:p w:rsidR="00606E47" w:rsidRDefault="00A051B0">
            <w:pPr>
              <w:rPr>
                <w:i/>
                <w:color w:val="2F5496"/>
                <w:sz w:val="36"/>
                <w:szCs w:val="36"/>
              </w:rPr>
            </w:pPr>
            <w:r>
              <w:t>Le derivate, concetto di derivata attraverso il rapporto incrementale</w:t>
            </w:r>
          </w:p>
        </w:tc>
        <w:tc>
          <w:tcPr>
            <w:tcW w:w="2545" w:type="dxa"/>
          </w:tcPr>
          <w:p w:rsidR="00606E47" w:rsidRDefault="00606E4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606E47">
        <w:trPr>
          <w:trHeight w:val="352"/>
        </w:trPr>
        <w:tc>
          <w:tcPr>
            <w:tcW w:w="7083" w:type="dxa"/>
          </w:tcPr>
          <w:p w:rsidR="00606E47" w:rsidRDefault="00A051B0">
            <w:pPr>
              <w:rPr>
                <w:i/>
                <w:color w:val="2F5496"/>
                <w:sz w:val="36"/>
                <w:szCs w:val="36"/>
              </w:rPr>
            </w:pPr>
            <w:r>
              <w:t>Interpretazione geometrica della derivata</w:t>
            </w:r>
          </w:p>
        </w:tc>
        <w:tc>
          <w:tcPr>
            <w:tcW w:w="2545" w:type="dxa"/>
          </w:tcPr>
          <w:p w:rsidR="00606E47" w:rsidRDefault="00606E4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606E47">
        <w:trPr>
          <w:trHeight w:val="352"/>
        </w:trPr>
        <w:tc>
          <w:tcPr>
            <w:tcW w:w="7083" w:type="dxa"/>
          </w:tcPr>
          <w:p w:rsidR="00606E47" w:rsidRDefault="00A051B0">
            <w:pPr>
              <w:rPr>
                <w:i/>
                <w:color w:val="2F5496"/>
                <w:sz w:val="36"/>
                <w:szCs w:val="36"/>
              </w:rPr>
            </w:pPr>
            <w:r>
              <w:t>Derivate fondamentali ed operazioni</w:t>
            </w:r>
          </w:p>
        </w:tc>
        <w:tc>
          <w:tcPr>
            <w:tcW w:w="2545" w:type="dxa"/>
          </w:tcPr>
          <w:p w:rsidR="00606E47" w:rsidRDefault="00606E4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606E47">
        <w:trPr>
          <w:trHeight w:val="352"/>
        </w:trPr>
        <w:tc>
          <w:tcPr>
            <w:tcW w:w="7083" w:type="dxa"/>
          </w:tcPr>
          <w:p w:rsidR="00606E47" w:rsidRDefault="00A051B0">
            <w:pPr>
              <w:rPr>
                <w:i/>
                <w:color w:val="2F5496"/>
                <w:sz w:val="36"/>
                <w:szCs w:val="36"/>
              </w:rPr>
            </w:pPr>
            <w:r>
              <w:t>Derivata di funzione composta</w:t>
            </w:r>
          </w:p>
        </w:tc>
        <w:tc>
          <w:tcPr>
            <w:tcW w:w="2545" w:type="dxa"/>
          </w:tcPr>
          <w:p w:rsidR="00606E47" w:rsidRDefault="00606E4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606E47">
        <w:trPr>
          <w:trHeight w:val="352"/>
        </w:trPr>
        <w:tc>
          <w:tcPr>
            <w:tcW w:w="7083" w:type="dxa"/>
          </w:tcPr>
          <w:p w:rsidR="00606E47" w:rsidRDefault="00A051B0">
            <w:pPr>
              <w:rPr>
                <w:i/>
                <w:color w:val="2F5496"/>
                <w:sz w:val="36"/>
                <w:szCs w:val="36"/>
              </w:rPr>
            </w:pPr>
            <w:r>
              <w:t>Derivata prima e seconda (</w:t>
            </w:r>
            <w:proofErr w:type="spellStart"/>
            <w:r>
              <w:t>max</w:t>
            </w:r>
            <w:proofErr w:type="spellEnd"/>
            <w:r>
              <w:t xml:space="preserve"> /</w:t>
            </w:r>
            <w:proofErr w:type="spellStart"/>
            <w:r>
              <w:t>min</w:t>
            </w:r>
            <w:proofErr w:type="spellEnd"/>
            <w:r>
              <w:t xml:space="preserve"> relativi e flessi)</w:t>
            </w:r>
          </w:p>
        </w:tc>
        <w:tc>
          <w:tcPr>
            <w:tcW w:w="2545" w:type="dxa"/>
          </w:tcPr>
          <w:p w:rsidR="00606E47" w:rsidRDefault="00606E4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606E47">
        <w:trPr>
          <w:trHeight w:val="352"/>
        </w:trPr>
        <w:tc>
          <w:tcPr>
            <w:tcW w:w="7083" w:type="dxa"/>
          </w:tcPr>
          <w:p w:rsidR="00606E47" w:rsidRDefault="00A051B0">
            <w:pPr>
              <w:rPr>
                <w:i/>
                <w:color w:val="2F5496"/>
                <w:sz w:val="36"/>
                <w:szCs w:val="36"/>
              </w:rPr>
            </w:pPr>
            <w:r>
              <w:t>Studio di funz</w:t>
            </w:r>
            <w:r>
              <w:t>ione (funzione razionale fratta):</w:t>
            </w:r>
          </w:p>
        </w:tc>
        <w:tc>
          <w:tcPr>
            <w:tcW w:w="2545" w:type="dxa"/>
          </w:tcPr>
          <w:p w:rsidR="00606E47" w:rsidRDefault="00606E4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606E47">
        <w:trPr>
          <w:trHeight w:val="352"/>
        </w:trPr>
        <w:tc>
          <w:tcPr>
            <w:tcW w:w="7083" w:type="dxa"/>
          </w:tcPr>
          <w:p w:rsidR="00606E47" w:rsidRDefault="00A051B0">
            <w:pPr>
              <w:rPr>
                <w:i/>
                <w:color w:val="2F5496"/>
                <w:sz w:val="36"/>
                <w:szCs w:val="36"/>
              </w:rPr>
            </w:pPr>
            <w:r>
              <w:t xml:space="preserve"> campo di esistenza; segno della funzione, intersezione con gli assi, asintoti, crescenza-decrescenza, massimi e minimi relativi, flessi, tracciamento del grafico.</w:t>
            </w:r>
          </w:p>
        </w:tc>
        <w:tc>
          <w:tcPr>
            <w:tcW w:w="2545" w:type="dxa"/>
          </w:tcPr>
          <w:p w:rsidR="00606E47" w:rsidRDefault="00606E4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606E47">
        <w:trPr>
          <w:trHeight w:val="352"/>
        </w:trPr>
        <w:tc>
          <w:tcPr>
            <w:tcW w:w="7083" w:type="dxa"/>
          </w:tcPr>
          <w:p w:rsidR="00606E47" w:rsidRDefault="00A051B0">
            <w:r>
              <w:t>Regola Dell’Hospital</w:t>
            </w:r>
          </w:p>
        </w:tc>
        <w:tc>
          <w:tcPr>
            <w:tcW w:w="2545" w:type="dxa"/>
          </w:tcPr>
          <w:p w:rsidR="00606E47" w:rsidRDefault="00606E4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606E47">
        <w:trPr>
          <w:trHeight w:val="352"/>
        </w:trPr>
        <w:tc>
          <w:tcPr>
            <w:tcW w:w="7083" w:type="dxa"/>
          </w:tcPr>
          <w:p w:rsidR="00606E47" w:rsidRDefault="00A051B0">
            <w:r>
              <w:t>Equazione della tangente ad una curva</w:t>
            </w:r>
          </w:p>
        </w:tc>
        <w:tc>
          <w:tcPr>
            <w:tcW w:w="2545" w:type="dxa"/>
          </w:tcPr>
          <w:p w:rsidR="00606E47" w:rsidRDefault="00606E4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606E47">
        <w:trPr>
          <w:trHeight w:val="352"/>
        </w:trPr>
        <w:tc>
          <w:tcPr>
            <w:tcW w:w="7083" w:type="dxa"/>
          </w:tcPr>
          <w:p w:rsidR="00606E47" w:rsidRDefault="00A051B0">
            <w:r>
              <w:t>Cenni al calcolo integrale-trapezoide ed integrale definito</w:t>
            </w:r>
          </w:p>
        </w:tc>
        <w:tc>
          <w:tcPr>
            <w:tcW w:w="2545" w:type="dxa"/>
          </w:tcPr>
          <w:p w:rsidR="00606E47" w:rsidRDefault="00606E47">
            <w:pPr>
              <w:rPr>
                <w:i/>
                <w:color w:val="2F5496"/>
                <w:sz w:val="36"/>
                <w:szCs w:val="36"/>
              </w:rPr>
            </w:pPr>
          </w:p>
        </w:tc>
      </w:tr>
    </w:tbl>
    <w:p w:rsidR="00606E47" w:rsidRDefault="00606E47"/>
    <w:p w:rsidR="00606E47" w:rsidRDefault="00A051B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I DOCENTI DI DIPARTIMENTO DISCIPLINARE</w:t>
      </w:r>
    </w:p>
    <w:p w:rsidR="00606E47" w:rsidRDefault="00606E4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</w:p>
    <w:p w:rsidR="00606E47" w:rsidRDefault="00A051B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proofErr w:type="spellStart"/>
      <w:r>
        <w:rPr>
          <w:rFonts w:eastAsia="Times New Roman" w:cs="Times New Roman"/>
          <w:b/>
          <w:i/>
          <w:color w:val="000000"/>
          <w:sz w:val="19"/>
          <w:szCs w:val="19"/>
        </w:rPr>
        <w:t>Benotti</w:t>
      </w:r>
      <w:proofErr w:type="spellEnd"/>
      <w:r>
        <w:rPr>
          <w:rFonts w:eastAsia="Times New Roman" w:cs="Times New Roman"/>
          <w:b/>
          <w:i/>
          <w:color w:val="000000"/>
          <w:sz w:val="19"/>
          <w:szCs w:val="19"/>
        </w:rPr>
        <w:t xml:space="preserve"> Renzo, </w:t>
      </w:r>
    </w:p>
    <w:p w:rsidR="00606E47" w:rsidRDefault="00A051B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Valentina Danesi</w:t>
      </w:r>
    </w:p>
    <w:p w:rsidR="00606E47" w:rsidRDefault="00A051B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Colonnelli Franca</w:t>
      </w:r>
    </w:p>
    <w:p w:rsidR="00606E47" w:rsidRDefault="00A051B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, Cenedesi Elisa</w:t>
      </w:r>
    </w:p>
    <w:p w:rsidR="00606E47" w:rsidRDefault="00A051B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 xml:space="preserve">, </w:t>
      </w:r>
      <w:proofErr w:type="spellStart"/>
      <w:r>
        <w:rPr>
          <w:rFonts w:eastAsia="Times New Roman" w:cs="Times New Roman"/>
          <w:b/>
          <w:i/>
          <w:color w:val="000000"/>
          <w:sz w:val="19"/>
          <w:szCs w:val="19"/>
        </w:rPr>
        <w:t>Filoia</w:t>
      </w:r>
      <w:proofErr w:type="spellEnd"/>
      <w:r>
        <w:rPr>
          <w:rFonts w:eastAsia="Times New Roman" w:cs="Times New Roman"/>
          <w:b/>
          <w:i/>
          <w:color w:val="000000"/>
          <w:sz w:val="19"/>
          <w:szCs w:val="19"/>
        </w:rPr>
        <w:t xml:space="preserve"> Franca</w:t>
      </w:r>
    </w:p>
    <w:p w:rsidR="00606E47" w:rsidRDefault="00A051B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 xml:space="preserve">, Riccardo </w:t>
      </w:r>
      <w:proofErr w:type="spellStart"/>
      <w:r>
        <w:rPr>
          <w:rFonts w:eastAsia="Times New Roman" w:cs="Times New Roman"/>
          <w:b/>
          <w:i/>
          <w:color w:val="000000"/>
          <w:sz w:val="19"/>
          <w:szCs w:val="19"/>
        </w:rPr>
        <w:t>Gasperoni</w:t>
      </w:r>
      <w:proofErr w:type="spellEnd"/>
      <w:r>
        <w:rPr>
          <w:rFonts w:eastAsia="Times New Roman" w:cs="Times New Roman"/>
          <w:b/>
          <w:i/>
          <w:color w:val="000000"/>
          <w:sz w:val="19"/>
          <w:szCs w:val="19"/>
        </w:rPr>
        <w:t>,</w:t>
      </w:r>
    </w:p>
    <w:p w:rsidR="00606E47" w:rsidRDefault="00A051B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 xml:space="preserve"> Benedetta Ronca</w:t>
      </w:r>
    </w:p>
    <w:p w:rsidR="00606E47" w:rsidRDefault="00A051B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Fania Biagini</w:t>
      </w:r>
    </w:p>
    <w:p w:rsidR="00606E47" w:rsidRDefault="00A051B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Rebecca Pietrella,</w:t>
      </w:r>
    </w:p>
    <w:p w:rsidR="00606E47" w:rsidRDefault="00A051B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Francesca Mazzone,</w:t>
      </w:r>
    </w:p>
    <w:p w:rsidR="00606E47" w:rsidRDefault="00A051B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Patrizia Trapani</w:t>
      </w:r>
    </w:p>
    <w:p w:rsidR="00606E47" w:rsidRDefault="00A051B0">
      <w:pPr>
        <w:rPr>
          <w:rFonts w:ascii="Garamond" w:eastAsia="Garamond" w:hAnsi="Garamond" w:cs="Garamond"/>
          <w:b/>
          <w:i/>
          <w:sz w:val="20"/>
          <w:szCs w:val="20"/>
        </w:rPr>
      </w:pPr>
      <w:r>
        <w:br w:type="page"/>
      </w:r>
      <w:r>
        <w:lastRenderedPageBreak/>
        <w:tab/>
      </w:r>
      <w:r>
        <w:rPr>
          <w:noProof/>
        </w:rPr>
        <w:drawing>
          <wp:anchor distT="0" distB="0" distL="114935" distR="114935" simplePos="0" relativeHeight="251660288" behindDoc="0" locked="0" layoutInCell="1" hidden="0" allowOverlap="1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0"/>
            <wp:wrapNone/>
            <wp:docPr id="1372655609" name="image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606E47" w:rsidRDefault="00606E47">
      <w:pPr>
        <w:widowControl/>
        <w:jc w:val="center"/>
        <w:rPr>
          <w:rFonts w:ascii="Garamond" w:eastAsia="Garamond" w:hAnsi="Garamond" w:cs="Garamond"/>
          <w:b/>
          <w:i/>
          <w:sz w:val="20"/>
          <w:szCs w:val="20"/>
        </w:rPr>
      </w:pPr>
    </w:p>
    <w:p w:rsidR="00606E47" w:rsidRDefault="00606E47">
      <w:pPr>
        <w:widowControl/>
        <w:jc w:val="center"/>
        <w:rPr>
          <w:rFonts w:ascii="Garamond" w:eastAsia="Garamond" w:hAnsi="Garamond" w:cs="Garamond"/>
          <w:b/>
          <w:i/>
          <w:sz w:val="20"/>
          <w:szCs w:val="20"/>
        </w:rPr>
      </w:pPr>
    </w:p>
    <w:p w:rsidR="00606E47" w:rsidRDefault="00606E47">
      <w:pPr>
        <w:widowControl/>
        <w:jc w:val="center"/>
        <w:rPr>
          <w:rFonts w:ascii="Garamond" w:eastAsia="Garamond" w:hAnsi="Garamond" w:cs="Garamond"/>
          <w:b/>
          <w:i/>
          <w:sz w:val="20"/>
          <w:szCs w:val="20"/>
        </w:rPr>
      </w:pPr>
    </w:p>
    <w:p w:rsidR="00606E47" w:rsidRDefault="00606E47">
      <w:pPr>
        <w:widowControl/>
        <w:jc w:val="center"/>
        <w:rPr>
          <w:rFonts w:ascii="Garamond" w:eastAsia="Garamond" w:hAnsi="Garamond" w:cs="Garamond"/>
          <w:b/>
          <w:i/>
          <w:sz w:val="20"/>
          <w:szCs w:val="20"/>
        </w:rPr>
      </w:pPr>
    </w:p>
    <w:p w:rsidR="00606E47" w:rsidRDefault="00606E47">
      <w:pPr>
        <w:widowControl/>
        <w:jc w:val="center"/>
        <w:rPr>
          <w:rFonts w:ascii="Garamond" w:eastAsia="Garamond" w:hAnsi="Garamond" w:cs="Garamond"/>
          <w:b/>
          <w:i/>
          <w:sz w:val="18"/>
          <w:szCs w:val="18"/>
        </w:rPr>
      </w:pPr>
    </w:p>
    <w:p w:rsidR="00606E47" w:rsidRDefault="00A051B0">
      <w:pPr>
        <w:widowControl/>
        <w:shd w:val="clear" w:color="auto" w:fill="FFFFFF"/>
        <w:jc w:val="center"/>
        <w:rPr>
          <w:rFonts w:ascii="Garamond" w:eastAsia="Garamond" w:hAnsi="Garamond" w:cs="Garamond"/>
          <w:b/>
          <w:i/>
          <w:sz w:val="18"/>
          <w:szCs w:val="18"/>
        </w:rPr>
      </w:pPr>
      <w:r>
        <w:rPr>
          <w:rFonts w:ascii="Garamond" w:eastAsia="Garamond" w:hAnsi="Garamond" w:cs="Garamond"/>
          <w:b/>
          <w:i/>
          <w:sz w:val="18"/>
          <w:szCs w:val="18"/>
        </w:rPr>
        <w:t>MINISTERO DELL’ ISTRUZIONE</w:t>
      </w:r>
    </w:p>
    <w:p w:rsidR="00606E47" w:rsidRDefault="00A051B0">
      <w:pPr>
        <w:widowControl/>
        <w:shd w:val="clear" w:color="auto" w:fill="FFFFFF"/>
        <w:jc w:val="center"/>
        <w:rPr>
          <w:rFonts w:ascii="Palatino Linotype" w:eastAsia="Palatino Linotype" w:hAnsi="Palatino Linotype" w:cs="Palatino Linotype"/>
          <w:b/>
          <w:color w:val="000000"/>
          <w:sz w:val="18"/>
          <w:szCs w:val="18"/>
        </w:rPr>
      </w:pPr>
      <w:r>
        <w:rPr>
          <w:rFonts w:ascii="Palatino Linotype" w:eastAsia="Palatino Linotype" w:hAnsi="Palatino Linotype" w:cs="Palatino Linotype"/>
          <w:b/>
          <w:color w:val="000000"/>
          <w:sz w:val="18"/>
          <w:szCs w:val="18"/>
        </w:rPr>
        <w:t>Ufficio Scolastico Regionale per il Lazio</w:t>
      </w:r>
    </w:p>
    <w:p w:rsidR="00606E47" w:rsidRDefault="00A051B0">
      <w:pPr>
        <w:widowControl/>
        <w:shd w:val="clear" w:color="auto" w:fill="FFFFFF"/>
        <w:jc w:val="center"/>
        <w:rPr>
          <w:rFonts w:ascii="Palatino Linotype" w:eastAsia="Palatino Linotype" w:hAnsi="Palatino Linotype" w:cs="Palatino Linotype"/>
          <w:b/>
          <w:color w:val="000000"/>
          <w:sz w:val="18"/>
          <w:szCs w:val="18"/>
        </w:rPr>
      </w:pPr>
      <w:r>
        <w:rPr>
          <w:rFonts w:ascii="Palatino Linotype" w:eastAsia="Palatino Linotype" w:hAnsi="Palatino Linotype" w:cs="Palatino Linotype"/>
          <w:b/>
          <w:color w:val="000000"/>
          <w:sz w:val="18"/>
          <w:szCs w:val="18"/>
        </w:rPr>
        <w:t>ISTITUTO OMNICOMPRENSIVO “LEONARDO DA VINCI” ACQUAPENDENTE</w:t>
      </w:r>
    </w:p>
    <w:p w:rsidR="00606E47" w:rsidRDefault="00A051B0">
      <w:pPr>
        <w:widowControl/>
        <w:shd w:val="clear" w:color="auto" w:fill="FFFFFF"/>
        <w:jc w:val="center"/>
        <w:rPr>
          <w:rFonts w:ascii="Palatino Linotype" w:eastAsia="Palatino Linotype" w:hAnsi="Palatino Linotype" w:cs="Palatino Linotype"/>
          <w:color w:val="000000"/>
          <w:sz w:val="18"/>
          <w:szCs w:val="18"/>
        </w:rPr>
      </w:pPr>
      <w:r>
        <w:rPr>
          <w:rFonts w:ascii="Palatino Linotype" w:eastAsia="Palatino Linotype" w:hAnsi="Palatino Linotype" w:cs="Palatino Linotype"/>
          <w:color w:val="000000"/>
          <w:sz w:val="18"/>
          <w:szCs w:val="18"/>
        </w:rPr>
        <w:t xml:space="preserve">Via </w:t>
      </w:r>
      <w:proofErr w:type="gramStart"/>
      <w:r>
        <w:rPr>
          <w:rFonts w:ascii="Palatino Linotype" w:eastAsia="Palatino Linotype" w:hAnsi="Palatino Linotype" w:cs="Palatino Linotype"/>
          <w:color w:val="000000"/>
          <w:sz w:val="18"/>
          <w:szCs w:val="18"/>
        </w:rPr>
        <w:t>G.CARDUCCI</w:t>
      </w:r>
      <w:proofErr w:type="gramEnd"/>
      <w:r>
        <w:rPr>
          <w:rFonts w:ascii="Palatino Linotype" w:eastAsia="Palatino Linotype" w:hAnsi="Palatino Linotype" w:cs="Palatino Linotype"/>
          <w:color w:val="000000"/>
          <w:sz w:val="18"/>
          <w:szCs w:val="18"/>
        </w:rPr>
        <w:t xml:space="preserve"> s.n.c. 01021 Acquapendente (VT)  CF 80019550567 – Tel..0763/734208 fax 0763/731491</w:t>
      </w:r>
    </w:p>
    <w:p w:rsidR="00606E47" w:rsidRDefault="00A051B0">
      <w:pPr>
        <w:widowControl/>
        <w:shd w:val="clear" w:color="auto" w:fill="FFFFFF"/>
        <w:jc w:val="center"/>
        <w:rPr>
          <w:rFonts w:ascii="Palatino Linotype" w:eastAsia="Palatino Linotype" w:hAnsi="Palatino Linotype" w:cs="Palatino Linotype"/>
          <w:color w:val="0000FF"/>
          <w:sz w:val="18"/>
          <w:szCs w:val="18"/>
          <w:u w:val="single"/>
        </w:rPr>
      </w:pPr>
      <w:r>
        <w:rPr>
          <w:rFonts w:ascii="Palatino Linotype" w:eastAsia="Palatino Linotype" w:hAnsi="Palatino Linotype" w:cs="Palatino Linotype"/>
          <w:color w:val="000000"/>
          <w:sz w:val="18"/>
          <w:szCs w:val="18"/>
        </w:rPr>
        <w:t>e-mail</w:t>
      </w:r>
      <w:hyperlink r:id="rId10">
        <w:r>
          <w:rPr>
            <w:rFonts w:ascii="Palatino Linotype" w:eastAsia="Palatino Linotype" w:hAnsi="Palatino Linotype" w:cs="Palatino Linotype"/>
            <w:color w:val="0000FF"/>
            <w:sz w:val="18"/>
            <w:szCs w:val="18"/>
            <w:u w:val="single"/>
          </w:rPr>
          <w:t>VTIS01100L@ISTRUZIONE.IT</w:t>
        </w:r>
      </w:hyperlink>
      <w:r>
        <w:rPr>
          <w:rFonts w:ascii="Palatino Linotype" w:eastAsia="Palatino Linotype" w:hAnsi="Palatino Linotype" w:cs="Palatino Linotype"/>
          <w:color w:val="000000"/>
          <w:sz w:val="18"/>
          <w:szCs w:val="18"/>
        </w:rPr>
        <w:t xml:space="preserve">; PEC: </w:t>
      </w:r>
      <w:hyperlink r:id="rId11">
        <w:r>
          <w:rPr>
            <w:rFonts w:ascii="Palatino Linotype" w:eastAsia="Palatino Linotype" w:hAnsi="Palatino Linotype" w:cs="Palatino Linotype"/>
            <w:color w:val="0000FF"/>
            <w:sz w:val="18"/>
            <w:szCs w:val="18"/>
            <w:u w:val="single"/>
          </w:rPr>
          <w:t>VTIS01100L@pec.</w:t>
        </w:r>
        <w:r>
          <w:rPr>
            <w:rFonts w:ascii="Palatino Linotype" w:eastAsia="Palatino Linotype" w:hAnsi="Palatino Linotype" w:cs="Palatino Linotype"/>
            <w:color w:val="0000FF"/>
            <w:sz w:val="18"/>
            <w:szCs w:val="18"/>
            <w:u w:val="single"/>
          </w:rPr>
          <w:t>istruzione.it</w:t>
        </w:r>
      </w:hyperlink>
    </w:p>
    <w:p w:rsidR="00606E47" w:rsidRDefault="00606E47">
      <w:pPr>
        <w:jc w:val="both"/>
      </w:pPr>
    </w:p>
    <w:p w:rsidR="00606E47" w:rsidRDefault="00606E47">
      <w:pPr>
        <w:jc w:val="both"/>
      </w:pPr>
    </w:p>
    <w:p w:rsidR="00606E47" w:rsidRDefault="00A051B0">
      <w:pPr>
        <w:jc w:val="both"/>
      </w:pPr>
      <w:r>
        <w:rPr>
          <w:noProof/>
        </w:rPr>
        <w:drawing>
          <wp:anchor distT="0" distB="0" distL="0" distR="0" simplePos="0" relativeHeight="251661312" behindDoc="0" locked="0" layoutInCell="1" hidden="0" allowOverlap="1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 distT="0" distB="0"/>
            <wp:docPr id="1372655608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606E47" w:rsidRDefault="00606E47">
      <w:pPr>
        <w:jc w:val="both"/>
      </w:pPr>
    </w:p>
    <w:p w:rsidR="00606E47" w:rsidRDefault="00606E47">
      <w:pPr>
        <w:jc w:val="both"/>
      </w:pPr>
    </w:p>
    <w:p w:rsidR="00606E47" w:rsidRDefault="00A051B0">
      <w:pPr>
        <w:jc w:val="center"/>
      </w:pPr>
      <w:r>
        <w:t>TABELLA N° 2</w:t>
      </w:r>
    </w:p>
    <w:p w:rsidR="00606E47" w:rsidRDefault="00606E47">
      <w:pPr>
        <w:jc w:val="both"/>
      </w:pPr>
    </w:p>
    <w:p w:rsidR="00606E47" w:rsidRDefault="00A051B0">
      <w:pPr>
        <w:jc w:val="center"/>
        <w:rPr>
          <w:b/>
        </w:rPr>
      </w:pPr>
      <w:r>
        <w:rPr>
          <w:b/>
          <w:u w:val="single"/>
        </w:rPr>
        <w:t>CONOSCENZE</w:t>
      </w:r>
      <w:r>
        <w:rPr>
          <w:b/>
        </w:rPr>
        <w:t xml:space="preserve"> CHIAVE DA ACQUISIRE, APPROFONDIRE E UTILIZZARE ATTRAVERSO LO STUDIO DELLA DISCIPLINA </w:t>
      </w:r>
    </w:p>
    <w:p w:rsidR="00606E47" w:rsidRDefault="00A051B0">
      <w:pPr>
        <w:rPr>
          <w:color w:val="2F5496"/>
        </w:rPr>
      </w:pPr>
      <w:r>
        <w:rPr>
          <w:color w:val="2F5496"/>
        </w:rPr>
        <w:t xml:space="preserve">                   </w:t>
      </w:r>
    </w:p>
    <w:p w:rsidR="00606E47" w:rsidRDefault="00A051B0">
      <w:pPr>
        <w:rPr>
          <w:b/>
        </w:rPr>
      </w:pPr>
      <w:r>
        <w:rPr>
          <w:color w:val="2F5496"/>
        </w:rPr>
        <w:t xml:space="preserve">                                                                 </w:t>
      </w:r>
      <w:r>
        <w:rPr>
          <w:b/>
        </w:rPr>
        <w:t>MATEMATICA</w:t>
      </w:r>
    </w:p>
    <w:p w:rsidR="00606E47" w:rsidRDefault="00A051B0">
      <w:pPr>
        <w:jc w:val="both"/>
        <w:rPr>
          <w:b/>
        </w:rPr>
      </w:pPr>
      <w:r>
        <w:rPr>
          <w:b/>
        </w:rPr>
        <w:t xml:space="preserve">                 </w:t>
      </w:r>
    </w:p>
    <w:p w:rsidR="00606E47" w:rsidRDefault="00606E47"/>
    <w:p w:rsidR="00606E47" w:rsidRDefault="00A051B0">
      <w:pPr>
        <w:jc w:val="center"/>
      </w:pPr>
      <w:r>
        <w:t>NELL’ANNO DI CORSO 5°</w:t>
      </w:r>
      <w:r>
        <w:rPr>
          <w:b/>
        </w:rPr>
        <w:t xml:space="preserve"> </w:t>
      </w:r>
      <w:r>
        <w:t>ORDINE SCUOLA SECONDARIA DI SECONDO GRADO</w:t>
      </w:r>
    </w:p>
    <w:p w:rsidR="00606E47" w:rsidRDefault="00A051B0">
      <w:r>
        <w:t>INDIRIZZO DI STUDI</w:t>
      </w:r>
    </w:p>
    <w:p w:rsidR="002C17ED" w:rsidRDefault="002C17ED" w:rsidP="002C17ED">
      <w:r>
        <w:t>□ LICEO SCIENTIFICO</w:t>
      </w:r>
    </w:p>
    <w:p w:rsidR="002C17ED" w:rsidRDefault="002C17ED" w:rsidP="002C17ED">
      <w:r>
        <w:t>□ LICEO SCIENTIFICO – SCIENZE APPLICATE</w:t>
      </w:r>
    </w:p>
    <w:p w:rsidR="002C17ED" w:rsidRDefault="002C17ED" w:rsidP="002C17ED">
      <w:r>
        <w:t>□ LICEO SCIENZE UMANE – ECONOMICA/SOCIALE</w:t>
      </w:r>
    </w:p>
    <w:p w:rsidR="002C17ED" w:rsidRDefault="002C17ED" w:rsidP="002C17ED">
      <w:r>
        <w:t>X ITT – ELETTRONICA ELETTROTECNICA</w:t>
      </w:r>
    </w:p>
    <w:p w:rsidR="002C17ED" w:rsidRDefault="002C17ED" w:rsidP="002C17ED">
      <w:r>
        <w:t>□ ITT – CHIMICA, MATERIALI E BIOTECNOLOGIE</w:t>
      </w:r>
    </w:p>
    <w:p w:rsidR="00606E47" w:rsidRDefault="00606E47">
      <w:pPr>
        <w:rPr>
          <w:color w:val="2F5496"/>
        </w:rPr>
      </w:pPr>
    </w:p>
    <w:p w:rsidR="00606E47" w:rsidRDefault="00606E47"/>
    <w:tbl>
      <w:tblPr>
        <w:tblStyle w:val="a1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3"/>
        <w:gridCol w:w="2545"/>
      </w:tblGrid>
      <w:tr w:rsidR="00606E47">
        <w:trPr>
          <w:trHeight w:val="353"/>
        </w:trPr>
        <w:tc>
          <w:tcPr>
            <w:tcW w:w="7083" w:type="dxa"/>
          </w:tcPr>
          <w:p w:rsidR="00606E47" w:rsidRDefault="00A051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BREVE DESCRIZIONE DELLE ABILITA’ CHIAVE DI </w:t>
            </w:r>
            <w:proofErr w:type="gramStart"/>
            <w:r>
              <w:rPr>
                <w:sz w:val="16"/>
                <w:szCs w:val="16"/>
              </w:rPr>
              <w:t>DISCIPLINA  SCELTE</w:t>
            </w:r>
            <w:proofErr w:type="gramEnd"/>
          </w:p>
          <w:p w:rsidR="00606E47" w:rsidRDefault="00606E47">
            <w:pPr>
              <w:jc w:val="center"/>
              <w:rPr>
                <w:b/>
                <w:color w:val="2F5496"/>
                <w:sz w:val="22"/>
                <w:szCs w:val="22"/>
              </w:rPr>
            </w:pPr>
          </w:p>
        </w:tc>
        <w:tc>
          <w:tcPr>
            <w:tcW w:w="2545" w:type="dxa"/>
          </w:tcPr>
          <w:p w:rsidR="00606E47" w:rsidRDefault="00A051B0">
            <w:pPr>
              <w:jc w:val="center"/>
              <w:rPr>
                <w:color w:val="2F5496"/>
              </w:rPr>
            </w:pPr>
            <w:r>
              <w:t>note eventuali</w:t>
            </w:r>
          </w:p>
        </w:tc>
      </w:tr>
      <w:tr w:rsidR="00606E47">
        <w:trPr>
          <w:trHeight w:val="648"/>
        </w:trPr>
        <w:tc>
          <w:tcPr>
            <w:tcW w:w="7083" w:type="dxa"/>
          </w:tcPr>
          <w:p w:rsidR="00606E47" w:rsidRDefault="00A051B0">
            <w:pPr>
              <w:widowControl/>
            </w:pPr>
            <w:r>
              <w:rPr>
                <w:color w:val="000000"/>
              </w:rPr>
              <w:t>Caratterizzare le funzioni e distinguere i diversi tipi</w:t>
            </w:r>
          </w:p>
        </w:tc>
        <w:tc>
          <w:tcPr>
            <w:tcW w:w="2545" w:type="dxa"/>
          </w:tcPr>
          <w:p w:rsidR="00606E47" w:rsidRDefault="00606E47">
            <w:pPr>
              <w:jc w:val="center"/>
              <w:rPr>
                <w:b/>
                <w:i/>
                <w:color w:val="2F5496"/>
                <w:sz w:val="36"/>
                <w:szCs w:val="36"/>
              </w:rPr>
            </w:pPr>
          </w:p>
        </w:tc>
      </w:tr>
      <w:tr w:rsidR="00606E47">
        <w:trPr>
          <w:trHeight w:val="352"/>
        </w:trPr>
        <w:tc>
          <w:tcPr>
            <w:tcW w:w="7083" w:type="dxa"/>
          </w:tcPr>
          <w:p w:rsidR="00606E47" w:rsidRDefault="00A051B0">
            <w:pPr>
              <w:rPr>
                <w:b/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>Determinare l’insieme di definizione di una funzione</w:t>
            </w:r>
          </w:p>
        </w:tc>
        <w:tc>
          <w:tcPr>
            <w:tcW w:w="2545" w:type="dxa"/>
          </w:tcPr>
          <w:p w:rsidR="00606E47" w:rsidRDefault="00606E4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606E47">
        <w:trPr>
          <w:trHeight w:val="352"/>
        </w:trPr>
        <w:tc>
          <w:tcPr>
            <w:tcW w:w="7083" w:type="dxa"/>
          </w:tcPr>
          <w:p w:rsidR="00606E47" w:rsidRDefault="00A051B0">
            <w:pPr>
              <w:widowControl/>
              <w:rPr>
                <w:b/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>Interpretare graficamente il limite di una funzione nei vari casi</w:t>
            </w:r>
          </w:p>
        </w:tc>
        <w:tc>
          <w:tcPr>
            <w:tcW w:w="2545" w:type="dxa"/>
          </w:tcPr>
          <w:p w:rsidR="00606E47" w:rsidRDefault="00606E4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606E47">
        <w:trPr>
          <w:trHeight w:val="352"/>
        </w:trPr>
        <w:tc>
          <w:tcPr>
            <w:tcW w:w="7083" w:type="dxa"/>
          </w:tcPr>
          <w:p w:rsidR="00606E47" w:rsidRDefault="00A051B0">
            <w:pPr>
              <w:rPr>
                <w:b/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>Applicare i teoremi sui limiti per il calcolo</w:t>
            </w:r>
          </w:p>
        </w:tc>
        <w:tc>
          <w:tcPr>
            <w:tcW w:w="2545" w:type="dxa"/>
          </w:tcPr>
          <w:p w:rsidR="00606E47" w:rsidRDefault="00606E4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606E47">
        <w:trPr>
          <w:trHeight w:val="352"/>
        </w:trPr>
        <w:tc>
          <w:tcPr>
            <w:tcW w:w="7083" w:type="dxa"/>
          </w:tcPr>
          <w:p w:rsidR="00606E47" w:rsidRDefault="00A051B0">
            <w:pPr>
              <w:rPr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>Calcolare i limiti di funzioni che presentano forme indeterminate</w:t>
            </w:r>
          </w:p>
        </w:tc>
        <w:tc>
          <w:tcPr>
            <w:tcW w:w="2545" w:type="dxa"/>
          </w:tcPr>
          <w:p w:rsidR="00606E47" w:rsidRDefault="00606E4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606E47">
        <w:trPr>
          <w:trHeight w:val="352"/>
        </w:trPr>
        <w:tc>
          <w:tcPr>
            <w:tcW w:w="7083" w:type="dxa"/>
          </w:tcPr>
          <w:p w:rsidR="00606E47" w:rsidRDefault="00A051B0">
            <w:pPr>
              <w:rPr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>Determinare gli asintoti di una funzione</w:t>
            </w:r>
          </w:p>
        </w:tc>
        <w:tc>
          <w:tcPr>
            <w:tcW w:w="2545" w:type="dxa"/>
          </w:tcPr>
          <w:p w:rsidR="00606E47" w:rsidRDefault="00606E4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606E47">
        <w:trPr>
          <w:trHeight w:val="352"/>
        </w:trPr>
        <w:tc>
          <w:tcPr>
            <w:tcW w:w="7083" w:type="dxa"/>
          </w:tcPr>
          <w:p w:rsidR="00606E47" w:rsidRDefault="00A051B0">
            <w:pPr>
              <w:widowControl/>
              <w:rPr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>Riconoscere le caratteristich</w:t>
            </w:r>
            <w:r>
              <w:rPr>
                <w:color w:val="000000"/>
              </w:rPr>
              <w:t>e di una funzione continua</w:t>
            </w:r>
          </w:p>
        </w:tc>
        <w:tc>
          <w:tcPr>
            <w:tcW w:w="2545" w:type="dxa"/>
          </w:tcPr>
          <w:p w:rsidR="00606E47" w:rsidRDefault="00606E4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606E47">
        <w:trPr>
          <w:trHeight w:val="352"/>
        </w:trPr>
        <w:tc>
          <w:tcPr>
            <w:tcW w:w="7083" w:type="dxa"/>
          </w:tcPr>
          <w:p w:rsidR="00606E47" w:rsidRDefault="00A051B0">
            <w:pPr>
              <w:rPr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lastRenderedPageBreak/>
              <w:t>Riconoscere i punti di non continuità di una funzione</w:t>
            </w:r>
          </w:p>
        </w:tc>
        <w:tc>
          <w:tcPr>
            <w:tcW w:w="2545" w:type="dxa"/>
          </w:tcPr>
          <w:p w:rsidR="00606E47" w:rsidRDefault="00606E4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606E47">
        <w:trPr>
          <w:trHeight w:val="352"/>
        </w:trPr>
        <w:tc>
          <w:tcPr>
            <w:tcW w:w="7083" w:type="dxa"/>
          </w:tcPr>
          <w:p w:rsidR="00606E47" w:rsidRDefault="00A051B0">
            <w:pPr>
              <w:rPr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>Interpretare geometricamente i rapporti incrementali</w:t>
            </w:r>
          </w:p>
        </w:tc>
        <w:tc>
          <w:tcPr>
            <w:tcW w:w="2545" w:type="dxa"/>
          </w:tcPr>
          <w:p w:rsidR="00606E47" w:rsidRDefault="00606E4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606E47">
        <w:trPr>
          <w:trHeight w:val="352"/>
        </w:trPr>
        <w:tc>
          <w:tcPr>
            <w:tcW w:w="7083" w:type="dxa"/>
          </w:tcPr>
          <w:p w:rsidR="00606E47" w:rsidRDefault="00A051B0">
            <w:pPr>
              <w:rPr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>Caratterizzare le funzioni derivabili</w:t>
            </w:r>
          </w:p>
        </w:tc>
        <w:tc>
          <w:tcPr>
            <w:tcW w:w="2545" w:type="dxa"/>
          </w:tcPr>
          <w:p w:rsidR="00606E47" w:rsidRDefault="00606E4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606E47">
        <w:trPr>
          <w:trHeight w:val="352"/>
        </w:trPr>
        <w:tc>
          <w:tcPr>
            <w:tcW w:w="7083" w:type="dxa"/>
          </w:tcPr>
          <w:p w:rsidR="00606E47" w:rsidRDefault="00A051B0">
            <w:pPr>
              <w:rPr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>Riconoscere i casi di non derivabilità</w:t>
            </w:r>
          </w:p>
        </w:tc>
        <w:tc>
          <w:tcPr>
            <w:tcW w:w="2545" w:type="dxa"/>
          </w:tcPr>
          <w:p w:rsidR="00606E47" w:rsidRDefault="00606E4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606E47">
        <w:trPr>
          <w:trHeight w:val="352"/>
        </w:trPr>
        <w:tc>
          <w:tcPr>
            <w:tcW w:w="7083" w:type="dxa"/>
          </w:tcPr>
          <w:p w:rsidR="00606E47" w:rsidRDefault="00A051B0">
            <w:pPr>
              <w:rPr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>Calcolare la derivata delle funzioni polinomiali</w:t>
            </w:r>
          </w:p>
        </w:tc>
        <w:tc>
          <w:tcPr>
            <w:tcW w:w="2545" w:type="dxa"/>
          </w:tcPr>
          <w:p w:rsidR="00606E47" w:rsidRDefault="00606E4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606E47">
        <w:trPr>
          <w:trHeight w:val="352"/>
        </w:trPr>
        <w:tc>
          <w:tcPr>
            <w:tcW w:w="7083" w:type="dxa"/>
          </w:tcPr>
          <w:p w:rsidR="00606E47" w:rsidRDefault="00A051B0">
            <w:pPr>
              <w:rPr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>Studiare una funzione polinomiale fratta.</w:t>
            </w:r>
          </w:p>
        </w:tc>
        <w:tc>
          <w:tcPr>
            <w:tcW w:w="2545" w:type="dxa"/>
          </w:tcPr>
          <w:p w:rsidR="00606E47" w:rsidRDefault="00606E4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606E47">
        <w:trPr>
          <w:trHeight w:val="352"/>
        </w:trPr>
        <w:tc>
          <w:tcPr>
            <w:tcW w:w="7083" w:type="dxa"/>
          </w:tcPr>
          <w:p w:rsidR="00606E47" w:rsidRDefault="00A051B0">
            <w:pPr>
              <w:rPr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>Riconoscere massimi, minimi e flessi di una funzione</w:t>
            </w:r>
          </w:p>
        </w:tc>
        <w:tc>
          <w:tcPr>
            <w:tcW w:w="2545" w:type="dxa"/>
          </w:tcPr>
          <w:p w:rsidR="00606E47" w:rsidRDefault="00606E4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606E47">
        <w:trPr>
          <w:trHeight w:val="352"/>
        </w:trPr>
        <w:tc>
          <w:tcPr>
            <w:tcW w:w="7083" w:type="dxa"/>
          </w:tcPr>
          <w:p w:rsidR="00606E47" w:rsidRDefault="00A051B0">
            <w:pPr>
              <w:rPr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>Risolvere problemi di massimo e minimo</w:t>
            </w:r>
          </w:p>
        </w:tc>
        <w:tc>
          <w:tcPr>
            <w:tcW w:w="2545" w:type="dxa"/>
          </w:tcPr>
          <w:p w:rsidR="00606E47" w:rsidRDefault="00606E4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606E47">
        <w:trPr>
          <w:trHeight w:val="352"/>
        </w:trPr>
        <w:tc>
          <w:tcPr>
            <w:tcW w:w="7083" w:type="dxa"/>
          </w:tcPr>
          <w:p w:rsidR="00606E47" w:rsidRDefault="00A051B0">
            <w:pPr>
              <w:rPr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>Calcolare l’area sottesa al grafico di una funzione</w:t>
            </w:r>
          </w:p>
        </w:tc>
        <w:tc>
          <w:tcPr>
            <w:tcW w:w="2545" w:type="dxa"/>
          </w:tcPr>
          <w:p w:rsidR="00606E47" w:rsidRDefault="00606E47">
            <w:pPr>
              <w:rPr>
                <w:i/>
                <w:color w:val="2F5496"/>
                <w:sz w:val="36"/>
                <w:szCs w:val="36"/>
              </w:rPr>
            </w:pPr>
          </w:p>
        </w:tc>
      </w:tr>
    </w:tbl>
    <w:p w:rsidR="00606E47" w:rsidRDefault="00606E47"/>
    <w:p w:rsidR="00606E47" w:rsidRDefault="00A051B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I DOCENTI DI DIPARTIMENTO DISCIPLINARE</w:t>
      </w:r>
    </w:p>
    <w:p w:rsidR="00606E47" w:rsidRDefault="00606E4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</w:p>
    <w:p w:rsidR="00606E47" w:rsidRDefault="00A051B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 xml:space="preserve">_ </w:t>
      </w:r>
      <w:proofErr w:type="spellStart"/>
      <w:r>
        <w:rPr>
          <w:rFonts w:eastAsia="Times New Roman" w:cs="Times New Roman"/>
          <w:b/>
          <w:i/>
          <w:color w:val="000000"/>
          <w:sz w:val="19"/>
          <w:szCs w:val="19"/>
        </w:rPr>
        <w:t>Benotti</w:t>
      </w:r>
      <w:proofErr w:type="spellEnd"/>
      <w:r>
        <w:rPr>
          <w:rFonts w:eastAsia="Times New Roman" w:cs="Times New Roman"/>
          <w:b/>
          <w:i/>
          <w:color w:val="000000"/>
          <w:sz w:val="19"/>
          <w:szCs w:val="19"/>
        </w:rPr>
        <w:t xml:space="preserve"> Renzo, </w:t>
      </w:r>
    </w:p>
    <w:p w:rsidR="00606E47" w:rsidRDefault="00A051B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Valentina Danesi</w:t>
      </w:r>
    </w:p>
    <w:p w:rsidR="00606E47" w:rsidRDefault="00A051B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Colonnelli Franca</w:t>
      </w:r>
    </w:p>
    <w:p w:rsidR="00606E47" w:rsidRDefault="00A051B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, Cenedesi Elisa</w:t>
      </w:r>
    </w:p>
    <w:p w:rsidR="00606E47" w:rsidRDefault="00A051B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 xml:space="preserve">, </w:t>
      </w:r>
      <w:proofErr w:type="spellStart"/>
      <w:r>
        <w:rPr>
          <w:rFonts w:eastAsia="Times New Roman" w:cs="Times New Roman"/>
          <w:b/>
          <w:i/>
          <w:color w:val="000000"/>
          <w:sz w:val="19"/>
          <w:szCs w:val="19"/>
        </w:rPr>
        <w:t>Filoia</w:t>
      </w:r>
      <w:proofErr w:type="spellEnd"/>
      <w:r>
        <w:rPr>
          <w:rFonts w:eastAsia="Times New Roman" w:cs="Times New Roman"/>
          <w:b/>
          <w:i/>
          <w:color w:val="000000"/>
          <w:sz w:val="19"/>
          <w:szCs w:val="19"/>
        </w:rPr>
        <w:t xml:space="preserve"> Franca</w:t>
      </w:r>
    </w:p>
    <w:p w:rsidR="00606E47" w:rsidRDefault="00A051B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 xml:space="preserve">, Riccardo </w:t>
      </w:r>
      <w:proofErr w:type="spellStart"/>
      <w:r>
        <w:rPr>
          <w:rFonts w:eastAsia="Times New Roman" w:cs="Times New Roman"/>
          <w:b/>
          <w:i/>
          <w:color w:val="000000"/>
          <w:sz w:val="19"/>
          <w:szCs w:val="19"/>
        </w:rPr>
        <w:t>Gasperoni</w:t>
      </w:r>
      <w:proofErr w:type="spellEnd"/>
      <w:r>
        <w:rPr>
          <w:rFonts w:eastAsia="Times New Roman" w:cs="Times New Roman"/>
          <w:b/>
          <w:i/>
          <w:color w:val="000000"/>
          <w:sz w:val="19"/>
          <w:szCs w:val="19"/>
        </w:rPr>
        <w:t>,</w:t>
      </w:r>
    </w:p>
    <w:p w:rsidR="00606E47" w:rsidRDefault="00A051B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 xml:space="preserve"> Benedetta Ronca</w:t>
      </w:r>
    </w:p>
    <w:p w:rsidR="00606E47" w:rsidRDefault="00A051B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Fania Biagini</w:t>
      </w:r>
    </w:p>
    <w:p w:rsidR="00606E47" w:rsidRDefault="00A051B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Rebecca Pietrella,</w:t>
      </w:r>
    </w:p>
    <w:p w:rsidR="00606E47" w:rsidRDefault="00A051B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Francesca Mazzone,</w:t>
      </w:r>
    </w:p>
    <w:p w:rsidR="00606E47" w:rsidRDefault="00A051B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 xml:space="preserve">Patrizia Trapani </w:t>
      </w:r>
    </w:p>
    <w:p w:rsidR="00606E47" w:rsidRDefault="00606E4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</w:p>
    <w:p w:rsidR="00606E47" w:rsidRDefault="00606E47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 w:cs="Times New Roman"/>
          <w:b/>
          <w:i/>
          <w:color w:val="000000"/>
          <w:sz w:val="19"/>
          <w:szCs w:val="19"/>
        </w:rPr>
      </w:pPr>
    </w:p>
    <w:p w:rsidR="00606E47" w:rsidRDefault="00606E47"/>
    <w:p w:rsidR="00606E47" w:rsidRDefault="00606E47">
      <w:pPr>
        <w:rPr>
          <w:rFonts w:ascii="Garamond" w:eastAsia="Garamond" w:hAnsi="Garamond" w:cs="Garamond"/>
          <w:b/>
          <w:i/>
          <w:sz w:val="20"/>
          <w:szCs w:val="20"/>
        </w:rPr>
      </w:pPr>
    </w:p>
    <w:p w:rsidR="00606E47" w:rsidRDefault="00606E47">
      <w:pPr>
        <w:widowControl/>
        <w:jc w:val="center"/>
        <w:rPr>
          <w:rFonts w:ascii="Garamond" w:eastAsia="Garamond" w:hAnsi="Garamond" w:cs="Garamond"/>
          <w:b/>
          <w:i/>
          <w:sz w:val="20"/>
          <w:szCs w:val="20"/>
        </w:rPr>
      </w:pPr>
    </w:p>
    <w:p w:rsidR="00606E47" w:rsidRDefault="00A051B0">
      <w:pPr>
        <w:rPr>
          <w:rFonts w:ascii="Garamond" w:eastAsia="Garamond" w:hAnsi="Garamond" w:cs="Garamond"/>
          <w:b/>
          <w:i/>
          <w:sz w:val="20"/>
          <w:szCs w:val="20"/>
        </w:rPr>
      </w:pPr>
      <w:r>
        <w:br w:type="page"/>
      </w:r>
    </w:p>
    <w:p w:rsidR="00606E47" w:rsidRDefault="00A051B0">
      <w:pPr>
        <w:widowControl/>
        <w:jc w:val="center"/>
        <w:rPr>
          <w:rFonts w:ascii="Garamond" w:eastAsia="Garamond" w:hAnsi="Garamond" w:cs="Garamond"/>
          <w:b/>
          <w:i/>
          <w:sz w:val="20"/>
          <w:szCs w:val="20"/>
        </w:rPr>
      </w:pPr>
      <w:r>
        <w:rPr>
          <w:noProof/>
        </w:rPr>
        <w:lastRenderedPageBreak/>
        <w:drawing>
          <wp:anchor distT="0" distB="0" distL="114935" distR="114935" simplePos="0" relativeHeight="251662336" behindDoc="0" locked="0" layoutInCell="1" hidden="0" allowOverlap="1">
            <wp:simplePos x="0" y="0"/>
            <wp:positionH relativeFrom="column">
              <wp:posOffset>2745422</wp:posOffset>
            </wp:positionH>
            <wp:positionV relativeFrom="paragraph">
              <wp:posOffset>7620</wp:posOffset>
            </wp:positionV>
            <wp:extent cx="629285" cy="703580"/>
            <wp:effectExtent l="0" t="0" r="0" b="0"/>
            <wp:wrapNone/>
            <wp:docPr id="1372655611" name="image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606E47" w:rsidRDefault="00606E47">
      <w:pPr>
        <w:widowControl/>
        <w:jc w:val="center"/>
        <w:rPr>
          <w:rFonts w:ascii="Garamond" w:eastAsia="Garamond" w:hAnsi="Garamond" w:cs="Garamond"/>
          <w:b/>
          <w:i/>
          <w:sz w:val="18"/>
          <w:szCs w:val="18"/>
        </w:rPr>
      </w:pPr>
    </w:p>
    <w:p w:rsidR="00606E47" w:rsidRDefault="00606E47">
      <w:pPr>
        <w:widowControl/>
        <w:shd w:val="clear" w:color="auto" w:fill="FFFFFF"/>
        <w:jc w:val="center"/>
        <w:rPr>
          <w:rFonts w:ascii="Garamond" w:eastAsia="Garamond" w:hAnsi="Garamond" w:cs="Garamond"/>
          <w:b/>
          <w:i/>
          <w:sz w:val="18"/>
          <w:szCs w:val="18"/>
        </w:rPr>
      </w:pPr>
    </w:p>
    <w:p w:rsidR="00606E47" w:rsidRDefault="00606E47">
      <w:pPr>
        <w:widowControl/>
        <w:shd w:val="clear" w:color="auto" w:fill="FFFFFF"/>
        <w:jc w:val="center"/>
        <w:rPr>
          <w:rFonts w:ascii="Garamond" w:eastAsia="Garamond" w:hAnsi="Garamond" w:cs="Garamond"/>
          <w:b/>
          <w:i/>
          <w:sz w:val="18"/>
          <w:szCs w:val="18"/>
        </w:rPr>
      </w:pPr>
    </w:p>
    <w:p w:rsidR="00606E47" w:rsidRDefault="00606E47">
      <w:pPr>
        <w:widowControl/>
        <w:shd w:val="clear" w:color="auto" w:fill="FFFFFF"/>
        <w:jc w:val="center"/>
        <w:rPr>
          <w:rFonts w:ascii="Garamond" w:eastAsia="Garamond" w:hAnsi="Garamond" w:cs="Garamond"/>
          <w:b/>
          <w:i/>
          <w:sz w:val="18"/>
          <w:szCs w:val="18"/>
        </w:rPr>
      </w:pPr>
    </w:p>
    <w:p w:rsidR="00606E47" w:rsidRDefault="00606E47">
      <w:pPr>
        <w:widowControl/>
        <w:shd w:val="clear" w:color="auto" w:fill="FFFFFF"/>
        <w:jc w:val="center"/>
        <w:rPr>
          <w:rFonts w:ascii="Garamond" w:eastAsia="Garamond" w:hAnsi="Garamond" w:cs="Garamond"/>
          <w:b/>
          <w:i/>
          <w:sz w:val="18"/>
          <w:szCs w:val="18"/>
        </w:rPr>
      </w:pPr>
    </w:p>
    <w:p w:rsidR="00606E47" w:rsidRDefault="00A051B0">
      <w:pPr>
        <w:widowControl/>
        <w:shd w:val="clear" w:color="auto" w:fill="FFFFFF"/>
        <w:jc w:val="center"/>
        <w:rPr>
          <w:rFonts w:ascii="Garamond" w:eastAsia="Garamond" w:hAnsi="Garamond" w:cs="Garamond"/>
          <w:b/>
          <w:i/>
          <w:sz w:val="18"/>
          <w:szCs w:val="18"/>
        </w:rPr>
      </w:pPr>
      <w:r>
        <w:rPr>
          <w:rFonts w:ascii="Garamond" w:eastAsia="Garamond" w:hAnsi="Garamond" w:cs="Garamond"/>
          <w:b/>
          <w:i/>
          <w:sz w:val="18"/>
          <w:szCs w:val="18"/>
        </w:rPr>
        <w:t>MINISTERO DELL’ ISTRUZIONE</w:t>
      </w:r>
    </w:p>
    <w:p w:rsidR="00606E47" w:rsidRDefault="00A051B0">
      <w:pPr>
        <w:widowControl/>
        <w:shd w:val="clear" w:color="auto" w:fill="FFFFFF"/>
        <w:jc w:val="center"/>
        <w:rPr>
          <w:rFonts w:ascii="Palatino Linotype" w:eastAsia="Palatino Linotype" w:hAnsi="Palatino Linotype" w:cs="Palatino Linotype"/>
          <w:b/>
          <w:color w:val="000000"/>
          <w:sz w:val="18"/>
          <w:szCs w:val="18"/>
        </w:rPr>
      </w:pPr>
      <w:r>
        <w:rPr>
          <w:rFonts w:ascii="Palatino Linotype" w:eastAsia="Palatino Linotype" w:hAnsi="Palatino Linotype" w:cs="Palatino Linotype"/>
          <w:b/>
          <w:color w:val="000000"/>
          <w:sz w:val="18"/>
          <w:szCs w:val="18"/>
        </w:rPr>
        <w:t>Ufficio Scolastico Regionale per il Lazio</w:t>
      </w:r>
    </w:p>
    <w:p w:rsidR="00606E47" w:rsidRDefault="00A051B0">
      <w:pPr>
        <w:widowControl/>
        <w:shd w:val="clear" w:color="auto" w:fill="FFFFFF"/>
        <w:jc w:val="center"/>
        <w:rPr>
          <w:rFonts w:ascii="Palatino Linotype" w:eastAsia="Palatino Linotype" w:hAnsi="Palatino Linotype" w:cs="Palatino Linotype"/>
          <w:b/>
          <w:color w:val="000000"/>
          <w:sz w:val="18"/>
          <w:szCs w:val="18"/>
        </w:rPr>
      </w:pPr>
      <w:r>
        <w:rPr>
          <w:rFonts w:ascii="Palatino Linotype" w:eastAsia="Palatino Linotype" w:hAnsi="Palatino Linotype" w:cs="Palatino Linotype"/>
          <w:b/>
          <w:color w:val="000000"/>
          <w:sz w:val="18"/>
          <w:szCs w:val="18"/>
        </w:rPr>
        <w:t>ISTITUTO OMNICOMPRENSIVO “LEONARDO DA VINCI” ACQUAPENDENTE</w:t>
      </w:r>
    </w:p>
    <w:p w:rsidR="00606E47" w:rsidRDefault="00A051B0">
      <w:pPr>
        <w:widowControl/>
        <w:shd w:val="clear" w:color="auto" w:fill="FFFFFF"/>
        <w:jc w:val="center"/>
        <w:rPr>
          <w:rFonts w:ascii="Palatino Linotype" w:eastAsia="Palatino Linotype" w:hAnsi="Palatino Linotype" w:cs="Palatino Linotype"/>
          <w:color w:val="000000"/>
          <w:sz w:val="18"/>
          <w:szCs w:val="18"/>
        </w:rPr>
      </w:pPr>
      <w:r>
        <w:rPr>
          <w:rFonts w:ascii="Palatino Linotype" w:eastAsia="Palatino Linotype" w:hAnsi="Palatino Linotype" w:cs="Palatino Linotype"/>
          <w:color w:val="000000"/>
          <w:sz w:val="18"/>
          <w:szCs w:val="18"/>
        </w:rPr>
        <w:t xml:space="preserve">Via </w:t>
      </w:r>
      <w:proofErr w:type="gramStart"/>
      <w:r>
        <w:rPr>
          <w:rFonts w:ascii="Palatino Linotype" w:eastAsia="Palatino Linotype" w:hAnsi="Palatino Linotype" w:cs="Palatino Linotype"/>
          <w:color w:val="000000"/>
          <w:sz w:val="18"/>
          <w:szCs w:val="18"/>
        </w:rPr>
        <w:t>G.CARDUCCI</w:t>
      </w:r>
      <w:proofErr w:type="gramEnd"/>
      <w:r>
        <w:rPr>
          <w:rFonts w:ascii="Palatino Linotype" w:eastAsia="Palatino Linotype" w:hAnsi="Palatino Linotype" w:cs="Palatino Linotype"/>
          <w:color w:val="000000"/>
          <w:sz w:val="18"/>
          <w:szCs w:val="18"/>
        </w:rPr>
        <w:t xml:space="preserve"> s.n.c. 01021 Acquapendente (VT)  CF 80019550567 – Tel..0763/734208 fax 0763/731491</w:t>
      </w:r>
    </w:p>
    <w:p w:rsidR="00606E47" w:rsidRDefault="00A051B0">
      <w:pPr>
        <w:widowControl/>
        <w:shd w:val="clear" w:color="auto" w:fill="FFFFFF"/>
        <w:jc w:val="center"/>
        <w:rPr>
          <w:rFonts w:ascii="Palatino Linotype" w:eastAsia="Palatino Linotype" w:hAnsi="Palatino Linotype" w:cs="Palatino Linotype"/>
          <w:color w:val="0000FF"/>
          <w:sz w:val="18"/>
          <w:szCs w:val="18"/>
          <w:u w:val="single"/>
        </w:rPr>
      </w:pPr>
      <w:r>
        <w:rPr>
          <w:rFonts w:ascii="Palatino Linotype" w:eastAsia="Palatino Linotype" w:hAnsi="Palatino Linotype" w:cs="Palatino Linotype"/>
          <w:color w:val="000000"/>
          <w:sz w:val="18"/>
          <w:szCs w:val="18"/>
        </w:rPr>
        <w:t>e-mail</w:t>
      </w:r>
      <w:hyperlink r:id="rId12">
        <w:r>
          <w:rPr>
            <w:rFonts w:ascii="Palatino Linotype" w:eastAsia="Palatino Linotype" w:hAnsi="Palatino Linotype" w:cs="Palatino Linotype"/>
            <w:color w:val="0000FF"/>
            <w:sz w:val="18"/>
            <w:szCs w:val="18"/>
            <w:u w:val="single"/>
          </w:rPr>
          <w:t>VTIS01100L@ISTRUZIONE.IT</w:t>
        </w:r>
      </w:hyperlink>
      <w:r>
        <w:rPr>
          <w:rFonts w:ascii="Palatino Linotype" w:eastAsia="Palatino Linotype" w:hAnsi="Palatino Linotype" w:cs="Palatino Linotype"/>
          <w:color w:val="000000"/>
          <w:sz w:val="18"/>
          <w:szCs w:val="18"/>
        </w:rPr>
        <w:t xml:space="preserve">; PEC: </w:t>
      </w:r>
      <w:hyperlink r:id="rId13">
        <w:r>
          <w:rPr>
            <w:rFonts w:ascii="Palatino Linotype" w:eastAsia="Palatino Linotype" w:hAnsi="Palatino Linotype" w:cs="Palatino Linotype"/>
            <w:color w:val="0000FF"/>
            <w:sz w:val="18"/>
            <w:szCs w:val="18"/>
            <w:u w:val="single"/>
          </w:rPr>
          <w:t>VTIS01100L@pec.istruzione.it</w:t>
        </w:r>
      </w:hyperlink>
    </w:p>
    <w:p w:rsidR="00606E47" w:rsidRDefault="00606E47">
      <w:pPr>
        <w:jc w:val="both"/>
      </w:pPr>
    </w:p>
    <w:p w:rsidR="00606E47" w:rsidRDefault="00A051B0">
      <w:pPr>
        <w:jc w:val="both"/>
      </w:pPr>
      <w:r>
        <w:rPr>
          <w:noProof/>
        </w:rPr>
        <w:drawing>
          <wp:anchor distT="0" distB="0" distL="0" distR="0" simplePos="0" relativeHeight="251663360" behindDoc="0" locked="0" layoutInCell="1" hidden="0" allowOverlap="1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 distT="0" distB="0"/>
            <wp:docPr id="1372655607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606E47" w:rsidRDefault="00606E47">
      <w:pPr>
        <w:jc w:val="both"/>
      </w:pPr>
    </w:p>
    <w:p w:rsidR="00606E47" w:rsidRDefault="00606E47">
      <w:pPr>
        <w:jc w:val="both"/>
      </w:pPr>
    </w:p>
    <w:p w:rsidR="00606E47" w:rsidRDefault="00A051B0">
      <w:pPr>
        <w:jc w:val="center"/>
      </w:pPr>
      <w:r>
        <w:t>TABELLA N° 3</w:t>
      </w:r>
    </w:p>
    <w:p w:rsidR="00606E47" w:rsidRDefault="00606E47">
      <w:pPr>
        <w:jc w:val="center"/>
      </w:pPr>
    </w:p>
    <w:p w:rsidR="00606E47" w:rsidRDefault="00A051B0">
      <w:pPr>
        <w:jc w:val="center"/>
        <w:rPr>
          <w:b/>
        </w:rPr>
      </w:pPr>
      <w:r>
        <w:rPr>
          <w:b/>
          <w:u w:val="single"/>
        </w:rPr>
        <w:t>COMPETENZE</w:t>
      </w:r>
      <w:r>
        <w:rPr>
          <w:b/>
        </w:rPr>
        <w:t xml:space="preserve"> CHIAVE DA ACQUISIRE, APPROFONDIRE E UTILIZZARE ATTRAVERSO LO S</w:t>
      </w:r>
      <w:r>
        <w:rPr>
          <w:b/>
        </w:rPr>
        <w:t>TUDIO DELLA DISCIPLINA</w:t>
      </w:r>
    </w:p>
    <w:p w:rsidR="00606E47" w:rsidRDefault="00606E47">
      <w:pPr>
        <w:jc w:val="center"/>
        <w:rPr>
          <w:b/>
        </w:rPr>
      </w:pPr>
    </w:p>
    <w:p w:rsidR="00606E47" w:rsidRDefault="00A051B0">
      <w:pPr>
        <w:jc w:val="center"/>
        <w:rPr>
          <w:b/>
        </w:rPr>
      </w:pPr>
      <w:r>
        <w:rPr>
          <w:b/>
        </w:rPr>
        <w:t>MATEMATICA</w:t>
      </w:r>
    </w:p>
    <w:p w:rsidR="00606E47" w:rsidRDefault="00A051B0">
      <w:pPr>
        <w:jc w:val="both"/>
        <w:rPr>
          <w:b/>
        </w:rPr>
      </w:pPr>
      <w:r>
        <w:rPr>
          <w:b/>
        </w:rPr>
        <w:t xml:space="preserve">                 </w:t>
      </w:r>
    </w:p>
    <w:p w:rsidR="00606E47" w:rsidRDefault="00606E47"/>
    <w:p w:rsidR="00606E47" w:rsidRDefault="00A051B0">
      <w:pPr>
        <w:jc w:val="center"/>
      </w:pPr>
      <w:r>
        <w:t>NELL’ANNO DI CORSO 5°</w:t>
      </w:r>
      <w:r>
        <w:rPr>
          <w:b/>
        </w:rPr>
        <w:t xml:space="preserve"> </w:t>
      </w:r>
      <w:r>
        <w:t>ORDINE SCUOLA SECONDARIA DI SECONDO GRADO</w:t>
      </w:r>
    </w:p>
    <w:p w:rsidR="00606E47" w:rsidRDefault="00A051B0">
      <w:r>
        <w:t>INDIRIZZO DI STUDI</w:t>
      </w:r>
    </w:p>
    <w:p w:rsidR="002C17ED" w:rsidRDefault="002C17ED" w:rsidP="002C17ED">
      <w:r>
        <w:t>□ LICEO SCIENTIFICO</w:t>
      </w:r>
    </w:p>
    <w:p w:rsidR="002C17ED" w:rsidRDefault="002C17ED" w:rsidP="002C17ED">
      <w:r>
        <w:t>□ LICEO SCIENTIFICO – SCIENZE APPLICATE</w:t>
      </w:r>
    </w:p>
    <w:p w:rsidR="002C17ED" w:rsidRDefault="002C17ED" w:rsidP="002C17ED">
      <w:r>
        <w:t>□ LICEO SCIENZE UMANE – ECONOMICA/SOCIALE</w:t>
      </w:r>
    </w:p>
    <w:p w:rsidR="002C17ED" w:rsidRDefault="002C17ED" w:rsidP="002C17ED">
      <w:r>
        <w:t>X ITT – ELETTRONICA ELETTROTECNICA</w:t>
      </w:r>
    </w:p>
    <w:p w:rsidR="002C17ED" w:rsidRDefault="002C17ED" w:rsidP="002C17ED">
      <w:r>
        <w:t>□ ITT – CHIMICA, MATERIALI E BIOTECNOLOGIE</w:t>
      </w:r>
    </w:p>
    <w:p w:rsidR="00606E47" w:rsidRDefault="00606E47">
      <w:pPr>
        <w:rPr>
          <w:b/>
        </w:rPr>
      </w:pPr>
      <w:bookmarkStart w:id="0" w:name="_GoBack"/>
      <w:bookmarkEnd w:id="0"/>
    </w:p>
    <w:p w:rsidR="00606E47" w:rsidRDefault="00606E47"/>
    <w:tbl>
      <w:tblPr>
        <w:tblStyle w:val="a2"/>
        <w:tblW w:w="9634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9634"/>
      </w:tblGrid>
      <w:tr w:rsidR="00606E47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6E47" w:rsidRDefault="00A051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BREVE DESCRIZIONE DELLE COMPETENZE CHIAVE SCELTE</w:t>
            </w:r>
          </w:p>
          <w:p w:rsidR="00606E47" w:rsidRDefault="00A051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descrivere brevemente qui sotto le competenze chiave di questa disciplina</w:t>
            </w:r>
          </w:p>
        </w:tc>
      </w:tr>
      <w:tr w:rsidR="00606E47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6E47" w:rsidRDefault="00A051B0">
            <w:r>
              <w:rPr>
                <w:color w:val="000000"/>
              </w:rPr>
              <w:t>Utilizzare le tecniche e le procedure del calcolo aritmetico e algebrico rappresentandole anche sotto forma grafica</w:t>
            </w:r>
          </w:p>
        </w:tc>
      </w:tr>
      <w:tr w:rsidR="00606E47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6E47" w:rsidRDefault="00A051B0">
            <w:r>
              <w:rPr>
                <w:color w:val="000000"/>
              </w:rPr>
              <w:t>Individuare le strategie appropriate per la soluzione di problemi</w:t>
            </w:r>
          </w:p>
        </w:tc>
      </w:tr>
      <w:tr w:rsidR="00606E47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6E47" w:rsidRDefault="00A051B0">
            <w:r>
              <w:rPr>
                <w:color w:val="000000"/>
              </w:rPr>
              <w:t>Analizzare dati e interpretarli sviluppando deduzioni ragionamenti sugli</w:t>
            </w:r>
            <w:r>
              <w:rPr>
                <w:color w:val="000000"/>
              </w:rPr>
              <w:t xml:space="preserve"> stessi anche con l’ausilio di rappresentazioni grafiche, usando gli strumenti di calcolo in modo consapevole</w:t>
            </w:r>
          </w:p>
        </w:tc>
      </w:tr>
      <w:tr w:rsidR="00606E47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6E47" w:rsidRDefault="00606E47">
            <w:bookmarkStart w:id="1" w:name="_heading=h.gjdgxs" w:colFirst="0" w:colLast="0"/>
            <w:bookmarkEnd w:id="1"/>
          </w:p>
        </w:tc>
      </w:tr>
      <w:tr w:rsidR="00606E47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6E47" w:rsidRDefault="00606E47"/>
        </w:tc>
      </w:tr>
      <w:tr w:rsidR="00606E47">
        <w:tc>
          <w:tcPr>
            <w:tcW w:w="96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6E47" w:rsidRDefault="00606E47"/>
        </w:tc>
      </w:tr>
    </w:tbl>
    <w:p w:rsidR="00606E47" w:rsidRDefault="00606E4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</w:p>
    <w:p w:rsidR="00606E47" w:rsidRDefault="00A051B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I DOCENTI DI DIPARTIMENTO DISCIPLINARE</w:t>
      </w:r>
    </w:p>
    <w:p w:rsidR="00606E47" w:rsidRDefault="00606E4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</w:p>
    <w:p w:rsidR="00606E47" w:rsidRDefault="00A051B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proofErr w:type="spellStart"/>
      <w:r>
        <w:rPr>
          <w:rFonts w:eastAsia="Times New Roman" w:cs="Times New Roman"/>
          <w:b/>
          <w:i/>
          <w:color w:val="000000"/>
          <w:sz w:val="19"/>
          <w:szCs w:val="19"/>
        </w:rPr>
        <w:t>Benotti</w:t>
      </w:r>
      <w:proofErr w:type="spellEnd"/>
      <w:r>
        <w:rPr>
          <w:rFonts w:eastAsia="Times New Roman" w:cs="Times New Roman"/>
          <w:b/>
          <w:i/>
          <w:color w:val="000000"/>
          <w:sz w:val="19"/>
          <w:szCs w:val="19"/>
        </w:rPr>
        <w:t xml:space="preserve"> Renzo, </w:t>
      </w:r>
    </w:p>
    <w:p w:rsidR="00606E47" w:rsidRDefault="00A051B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Valentina Danesi</w:t>
      </w:r>
    </w:p>
    <w:p w:rsidR="00606E47" w:rsidRDefault="00A051B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Colonnelli Franca</w:t>
      </w:r>
    </w:p>
    <w:p w:rsidR="00606E47" w:rsidRDefault="00A051B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lastRenderedPageBreak/>
        <w:t>, Cenedesi Elisa</w:t>
      </w:r>
    </w:p>
    <w:p w:rsidR="00606E47" w:rsidRDefault="00A051B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 xml:space="preserve">, </w:t>
      </w:r>
      <w:proofErr w:type="spellStart"/>
      <w:r>
        <w:rPr>
          <w:rFonts w:eastAsia="Times New Roman" w:cs="Times New Roman"/>
          <w:b/>
          <w:i/>
          <w:color w:val="000000"/>
          <w:sz w:val="19"/>
          <w:szCs w:val="19"/>
        </w:rPr>
        <w:t>Filoia</w:t>
      </w:r>
      <w:proofErr w:type="spellEnd"/>
      <w:r>
        <w:rPr>
          <w:rFonts w:eastAsia="Times New Roman" w:cs="Times New Roman"/>
          <w:b/>
          <w:i/>
          <w:color w:val="000000"/>
          <w:sz w:val="19"/>
          <w:szCs w:val="19"/>
        </w:rPr>
        <w:t xml:space="preserve"> Franca</w:t>
      </w:r>
    </w:p>
    <w:p w:rsidR="00606E47" w:rsidRDefault="00A051B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 xml:space="preserve">, Riccardo </w:t>
      </w:r>
      <w:proofErr w:type="spellStart"/>
      <w:r>
        <w:rPr>
          <w:rFonts w:eastAsia="Times New Roman" w:cs="Times New Roman"/>
          <w:b/>
          <w:i/>
          <w:color w:val="000000"/>
          <w:sz w:val="19"/>
          <w:szCs w:val="19"/>
        </w:rPr>
        <w:t>Gasperoni</w:t>
      </w:r>
      <w:proofErr w:type="spellEnd"/>
      <w:r>
        <w:rPr>
          <w:rFonts w:eastAsia="Times New Roman" w:cs="Times New Roman"/>
          <w:b/>
          <w:i/>
          <w:color w:val="000000"/>
          <w:sz w:val="19"/>
          <w:szCs w:val="19"/>
        </w:rPr>
        <w:t>,</w:t>
      </w:r>
    </w:p>
    <w:p w:rsidR="00606E47" w:rsidRDefault="00A051B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 xml:space="preserve"> Benedetta Ronca</w:t>
      </w:r>
    </w:p>
    <w:p w:rsidR="00606E47" w:rsidRDefault="00A051B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Fania Biagini</w:t>
      </w:r>
    </w:p>
    <w:p w:rsidR="00606E47" w:rsidRDefault="00A051B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Rebecca Pietrella,</w:t>
      </w:r>
    </w:p>
    <w:p w:rsidR="00606E47" w:rsidRDefault="00A051B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Francesca Mazzone,</w:t>
      </w:r>
    </w:p>
    <w:p w:rsidR="00606E47" w:rsidRDefault="00A051B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i/>
          <w:color w:val="000000"/>
          <w:sz w:val="19"/>
          <w:szCs w:val="19"/>
        </w:rPr>
      </w:pPr>
      <w:r>
        <w:rPr>
          <w:rFonts w:eastAsia="Times New Roman" w:cs="Times New Roman"/>
          <w:b/>
          <w:i/>
          <w:color w:val="000000"/>
          <w:sz w:val="19"/>
          <w:szCs w:val="19"/>
        </w:rPr>
        <w:t>Patrizia Trapani</w:t>
      </w:r>
    </w:p>
    <w:p w:rsidR="00606E47" w:rsidRDefault="00606E4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color w:val="000000"/>
        </w:rPr>
      </w:pPr>
    </w:p>
    <w:sectPr w:rsidR="00606E47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ungsuh">
    <w:altName w:val="Calibri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E47"/>
    <w:rsid w:val="002C17ED"/>
    <w:rsid w:val="00606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3A7712-43DD-4CDC-82F1-71650FCC0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421810"/>
    <w:pPr>
      <w:suppressAutoHyphens/>
      <w:autoSpaceDN w:val="0"/>
    </w:pPr>
    <w:rPr>
      <w:rFonts w:eastAsia="SimSun" w:cs="Arial"/>
      <w:kern w:val="3"/>
      <w:lang w:eastAsia="zh-C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573C9"/>
    <w:pPr>
      <w:keepNext/>
      <w:keepLines/>
      <w:widowControl/>
      <w:suppressAutoHyphens w:val="0"/>
      <w:autoSpaceDN/>
      <w:spacing w:before="400" w:after="40"/>
      <w:outlineLvl w:val="0"/>
    </w:pPr>
    <w:rPr>
      <w:rFonts w:asciiTheme="majorHAnsi" w:eastAsiaTheme="majorEastAsia" w:hAnsiTheme="majorHAnsi" w:cstheme="majorBidi"/>
      <w:color w:val="1F3864" w:themeColor="accent1" w:themeShade="80"/>
      <w:kern w:val="2"/>
      <w:sz w:val="36"/>
      <w:szCs w:val="36"/>
      <w:lang w:eastAsia="en-US" w:bidi="ar-SA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28"/>
      <w:szCs w:val="28"/>
      <w:lang w:eastAsia="en-US" w:bidi="ar-SA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3"/>
    </w:pPr>
    <w:rPr>
      <w:rFonts w:asciiTheme="majorHAnsi" w:eastAsiaTheme="majorEastAsia" w:hAnsiTheme="majorHAnsi" w:cstheme="majorBidi"/>
      <w:color w:val="2F5496" w:themeColor="accent1" w:themeShade="BF"/>
      <w:kern w:val="2"/>
      <w:lang w:eastAsia="en-US" w:bidi="ar-SA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4"/>
    </w:pPr>
    <w:rPr>
      <w:rFonts w:asciiTheme="majorHAnsi" w:eastAsiaTheme="majorEastAsia" w:hAnsiTheme="majorHAnsi" w:cstheme="majorBidi"/>
      <w:caps/>
      <w:color w:val="2F5496" w:themeColor="accent1" w:themeShade="BF"/>
      <w:kern w:val="2"/>
      <w:sz w:val="22"/>
      <w:szCs w:val="22"/>
      <w:lang w:eastAsia="en-US" w:bidi="ar-SA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  <w:kern w:val="2"/>
      <w:sz w:val="22"/>
      <w:szCs w:val="22"/>
      <w:lang w:eastAsia="en-US" w:bidi="ar-SA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  <w:kern w:val="2"/>
      <w:sz w:val="22"/>
      <w:szCs w:val="22"/>
      <w:lang w:eastAsia="en-US" w:bidi="ar-SA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  <w:kern w:val="2"/>
      <w:sz w:val="22"/>
      <w:szCs w:val="22"/>
      <w:lang w:eastAsia="en-US" w:bidi="ar-SA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  <w:kern w:val="2"/>
      <w:sz w:val="22"/>
      <w:szCs w:val="22"/>
      <w:lang w:eastAsia="en-US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C573C9"/>
    <w:pPr>
      <w:widowControl/>
      <w:suppressAutoHyphens w:val="0"/>
      <w:autoSpaceDN/>
      <w:spacing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kern w:val="2"/>
      <w:sz w:val="72"/>
      <w:szCs w:val="72"/>
      <w:lang w:eastAsia="en-US" w:bidi="ar-SA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1Carattere">
    <w:name w:val="Titolo 1 Carattere"/>
    <w:basedOn w:val="Carpredefinitoparagrafo"/>
    <w:link w:val="Titolo1"/>
    <w:uiPriority w:val="9"/>
    <w:rsid w:val="00C573C9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573C9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573C9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573C9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573C9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573C9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C573C9"/>
    <w:pPr>
      <w:widowControl/>
      <w:suppressAutoHyphens w:val="0"/>
      <w:autoSpaceDN/>
    </w:pPr>
    <w:rPr>
      <w:rFonts w:asciiTheme="minorHAnsi" w:eastAsiaTheme="minorHAnsi" w:hAnsiTheme="minorHAnsi" w:cstheme="minorBidi"/>
      <w:b/>
      <w:bCs/>
      <w:smallCaps/>
      <w:color w:val="44546A" w:themeColor="text2"/>
      <w:kern w:val="2"/>
      <w:sz w:val="22"/>
      <w:szCs w:val="22"/>
      <w:lang w:eastAsia="en-US" w:bidi="ar-SA"/>
    </w:rPr>
  </w:style>
  <w:style w:type="character" w:customStyle="1" w:styleId="TitoloCarattere">
    <w:name w:val="Titolo Carattere"/>
    <w:basedOn w:val="Carpredefinitoparagrafo"/>
    <w:link w:val="Titolo"/>
    <w:uiPriority w:val="10"/>
    <w:rsid w:val="00C573C9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ottotitolo">
    <w:name w:val="Subtitle"/>
    <w:basedOn w:val="Normale"/>
    <w:next w:val="Normale"/>
    <w:link w:val="SottotitoloCarattere"/>
    <w:pPr>
      <w:widowControl/>
      <w:spacing w:after="240"/>
    </w:pPr>
    <w:rPr>
      <w:rFonts w:ascii="Calibri" w:eastAsia="Calibri" w:hAnsi="Calibri" w:cs="Calibri"/>
      <w:color w:val="4472C4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573C9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Enfasigrassetto">
    <w:name w:val="Strong"/>
    <w:basedOn w:val="Carpredefinitoparagrafo"/>
    <w:uiPriority w:val="22"/>
    <w:qFormat/>
    <w:rsid w:val="00C573C9"/>
    <w:rPr>
      <w:b/>
      <w:bCs/>
    </w:rPr>
  </w:style>
  <w:style w:type="character" w:styleId="Enfasicorsivo">
    <w:name w:val="Emphasis"/>
    <w:basedOn w:val="Carpredefinitoparagrafo"/>
    <w:uiPriority w:val="20"/>
    <w:qFormat/>
    <w:rsid w:val="00C573C9"/>
    <w:rPr>
      <w:i/>
      <w:iCs/>
    </w:rPr>
  </w:style>
  <w:style w:type="paragraph" w:styleId="Nessunaspaziatura">
    <w:name w:val="No Spacing"/>
    <w:uiPriority w:val="1"/>
    <w:qFormat/>
    <w:rsid w:val="00C573C9"/>
  </w:style>
  <w:style w:type="paragraph" w:styleId="Citazione">
    <w:name w:val="Quote"/>
    <w:basedOn w:val="Normale"/>
    <w:next w:val="Normale"/>
    <w:link w:val="CitazioneCarattere"/>
    <w:uiPriority w:val="29"/>
    <w:qFormat/>
    <w:rsid w:val="00C573C9"/>
    <w:pPr>
      <w:widowControl/>
      <w:suppressAutoHyphens w:val="0"/>
      <w:autoSpaceDN/>
      <w:spacing w:before="120" w:after="120"/>
      <w:ind w:left="720"/>
    </w:pPr>
    <w:rPr>
      <w:rFonts w:asciiTheme="minorHAnsi" w:eastAsiaTheme="minorHAnsi" w:hAnsiTheme="minorHAnsi" w:cstheme="minorBidi"/>
      <w:color w:val="44546A" w:themeColor="text2"/>
      <w:kern w:val="2"/>
      <w:lang w:eastAsia="en-US" w:bidi="ar-SA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573C9"/>
    <w:rPr>
      <w:color w:val="44546A" w:themeColor="text2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573C9"/>
    <w:pPr>
      <w:widowControl/>
      <w:suppressAutoHyphens w:val="0"/>
      <w:autoSpaceDN/>
      <w:spacing w:before="100" w:beforeAutospacing="1" w:after="240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kern w:val="2"/>
      <w:sz w:val="32"/>
      <w:szCs w:val="32"/>
      <w:lang w:eastAsia="en-US" w:bidi="ar-SA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573C9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Enfasidelicata">
    <w:name w:val="Subtle Emphasis"/>
    <w:basedOn w:val="Carpredefinitoparagrafo"/>
    <w:uiPriority w:val="19"/>
    <w:qFormat/>
    <w:rsid w:val="00C573C9"/>
    <w:rPr>
      <w:i/>
      <w:iCs/>
      <w:color w:val="595959" w:themeColor="text1" w:themeTint="A6"/>
    </w:rPr>
  </w:style>
  <w:style w:type="character" w:styleId="Enfasiintensa">
    <w:name w:val="Intense Emphasis"/>
    <w:basedOn w:val="Carpredefinitoparagrafo"/>
    <w:uiPriority w:val="21"/>
    <w:qFormat/>
    <w:rsid w:val="00C573C9"/>
    <w:rPr>
      <w:b/>
      <w:bCs/>
      <w:i/>
      <w:iCs/>
    </w:rPr>
  </w:style>
  <w:style w:type="character" w:styleId="Riferimentodelicato">
    <w:name w:val="Subtle Reference"/>
    <w:basedOn w:val="Carpredefinitoparagrafo"/>
    <w:uiPriority w:val="31"/>
    <w:qFormat/>
    <w:rsid w:val="00C573C9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Riferimentointenso">
    <w:name w:val="Intense Reference"/>
    <w:basedOn w:val="Carpredefinitoparagrafo"/>
    <w:uiPriority w:val="32"/>
    <w:qFormat/>
    <w:rsid w:val="00C573C9"/>
    <w:rPr>
      <w:b/>
      <w:bCs/>
      <w:smallCaps/>
      <w:color w:val="44546A" w:themeColor="text2"/>
      <w:u w:val="single"/>
    </w:rPr>
  </w:style>
  <w:style w:type="character" w:styleId="Titolodellibro">
    <w:name w:val="Book Title"/>
    <w:basedOn w:val="Carpredefinitoparagrafo"/>
    <w:uiPriority w:val="33"/>
    <w:qFormat/>
    <w:rsid w:val="00C573C9"/>
    <w:rPr>
      <w:b/>
      <w:bCs/>
      <w:smallCaps/>
      <w:spacing w:val="1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C573C9"/>
    <w:pPr>
      <w:outlineLvl w:val="9"/>
    </w:pPr>
  </w:style>
  <w:style w:type="table" w:styleId="Grigliatabella">
    <w:name w:val="Table Grid"/>
    <w:basedOn w:val="Tabellanormale"/>
    <w:uiPriority w:val="39"/>
    <w:rsid w:val="0042181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Standard">
    <w:name w:val="Standard"/>
    <w:rsid w:val="003A459B"/>
    <w:pPr>
      <w:suppressAutoHyphens/>
      <w:autoSpaceDN w:val="0"/>
      <w:textAlignment w:val="baseline"/>
    </w:pPr>
    <w:rPr>
      <w:rFonts w:eastAsia="SimSun" w:cs="Arial"/>
      <w:kern w:val="3"/>
      <w:lang w:eastAsia="zh-CN" w:bidi="hi-IN"/>
    </w:rPr>
  </w:style>
  <w:style w:type="paragraph" w:styleId="NormaleWeb">
    <w:name w:val="Normal (Web)"/>
    <w:basedOn w:val="Normale"/>
    <w:uiPriority w:val="99"/>
    <w:semiHidden/>
    <w:unhideWhenUsed/>
    <w:rsid w:val="006870A8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eastAsia="it-IT" w:bidi="ar-SA"/>
    </w:r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VTIS01100L@pec.istruzione.i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VTIS01100L@pec.istruzione.it" TargetMode="External"/><Relationship Id="rId12" Type="http://schemas.openxmlformats.org/officeDocument/2006/relationships/hyperlink" Target="mailto:VTIS01100L@ISTRUZIONE.I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VTIS01100L@ISTRUZIONE.IT" TargetMode="External"/><Relationship Id="rId11" Type="http://schemas.openxmlformats.org/officeDocument/2006/relationships/hyperlink" Target="mailto:VTIS01100L@pec.istruzione.it" TargetMode="External"/><Relationship Id="rId5" Type="http://schemas.openxmlformats.org/officeDocument/2006/relationships/image" Target="media/image1.jpg"/><Relationship Id="rId15" Type="http://schemas.openxmlformats.org/officeDocument/2006/relationships/theme" Target="theme/theme1.xml"/><Relationship Id="rId10" Type="http://schemas.openxmlformats.org/officeDocument/2006/relationships/hyperlink" Target="mailto:VTIS01100L@ISTRUZIONE.IT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EuazWOzc1qbTsSxLZDjvHKB3dA==">CgMxLjAaFAoBMBIPCg0IB0IJEgdHdW5nc3VoMghoLmdqZGd4czgAciExdXRGVlV6cWV1WWp2dEQ5RmlKUE1QaE01aktpR1FqRTg=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897</Words>
  <Characters>5118</Characters>
  <Application>Microsoft Office Word</Application>
  <DocSecurity>0</DocSecurity>
  <Lines>42</Lines>
  <Paragraphs>12</Paragraphs>
  <ScaleCrop>false</ScaleCrop>
  <Company/>
  <LinksUpToDate>false</LinksUpToDate>
  <CharactersWithSpaces>6003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Elisa Cenedesi</cp:lastModifiedBy>
  <cp:revision>3</cp:revision>
  <dcterms:created xsi:type="dcterms:W3CDTF">2024-11-20T15:12:00Z</dcterms:created>
  <dcterms:modified xsi:type="dcterms:W3CDTF">2024-12-01T07:17:00Z</dcterms:modified>
</cp:coreProperties>
</file>